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D99C" w14:textId="634D269B" w:rsidR="002F6D0E" w:rsidRPr="00B51FDA" w:rsidRDefault="005E3E90" w:rsidP="002F6D0E">
      <w:pPr>
        <w:jc w:val="center"/>
        <w:rPr>
          <w:rFonts w:ascii="Calibri" w:hAnsi="Calibri" w:cs="Calibri"/>
          <w:lang w:val="en-GB"/>
        </w:rPr>
      </w:pPr>
      <w:r w:rsidRPr="00B51FDA">
        <w:rPr>
          <w:rFonts w:ascii="Calibri" w:hAnsi="Calibri" w:cs="Calibri"/>
          <w:lang w:val="en-GB"/>
        </w:rPr>
        <w:t>R</w:t>
      </w:r>
      <w:r w:rsidR="0036346B" w:rsidRPr="00B51FDA">
        <w:rPr>
          <w:rFonts w:ascii="Calibri" w:hAnsi="Calibri" w:cs="Calibri"/>
          <w:lang w:val="en-GB"/>
        </w:rPr>
        <w:t>esolution</w:t>
      </w:r>
      <w:r w:rsidR="00017BD5" w:rsidRPr="00B51FDA">
        <w:rPr>
          <w:rFonts w:ascii="Calibri" w:hAnsi="Calibri" w:cs="Calibri"/>
          <w:lang w:val="en-GB"/>
        </w:rPr>
        <w:t>/Decision</w:t>
      </w:r>
      <w:r w:rsidR="0036346B" w:rsidRPr="00B51FDA">
        <w:rPr>
          <w:rFonts w:ascii="Calibri" w:hAnsi="Calibri" w:cs="Calibri"/>
          <w:lang w:val="en-GB"/>
        </w:rPr>
        <w:t xml:space="preserve"> on X</w:t>
      </w:r>
    </w:p>
    <w:p w14:paraId="0F78BF71" w14:textId="77777777" w:rsidR="005D0876" w:rsidRPr="00B51FDA" w:rsidRDefault="005D0876" w:rsidP="002F6D0E">
      <w:pPr>
        <w:jc w:val="center"/>
        <w:rPr>
          <w:rFonts w:ascii="Calibri" w:hAnsi="Calibri" w:cs="Calibri"/>
          <w:lang w:val="en-GB"/>
        </w:rPr>
      </w:pPr>
    </w:p>
    <w:p w14:paraId="0B2E3B8D" w14:textId="77777777" w:rsidR="005D0876" w:rsidRPr="00B51FDA" w:rsidRDefault="005D0876" w:rsidP="005D0876">
      <w:pPr>
        <w:jc w:val="center"/>
        <w:rPr>
          <w:rFonts w:ascii="Calibri" w:hAnsi="Calibri" w:cs="Calibri"/>
          <w:lang w:val="en-GB"/>
        </w:rPr>
      </w:pPr>
      <w:r w:rsidRPr="00B51FDA">
        <w:rPr>
          <w:rFonts w:ascii="Calibri" w:hAnsi="Calibri" w:cs="Calibri"/>
          <w:lang w:val="en-GB"/>
        </w:rPr>
        <w:t>Version X – Date</w:t>
      </w:r>
    </w:p>
    <w:p w14:paraId="0AED7DE9" w14:textId="77777777" w:rsidR="005D0876" w:rsidRPr="00B51FDA" w:rsidRDefault="005D0876" w:rsidP="005D0876">
      <w:pPr>
        <w:tabs>
          <w:tab w:val="center" w:pos="4687"/>
        </w:tabs>
        <w:rPr>
          <w:rFonts w:asciiTheme="minorHAnsi" w:hAnsiTheme="minorHAnsi" w:cstheme="minorHAnsi"/>
          <w:b/>
          <w:bCs/>
          <w:lang w:val="en-GB"/>
        </w:rPr>
      </w:pPr>
    </w:p>
    <w:p w14:paraId="54040AF1" w14:textId="1BF6DBAA" w:rsidR="005D0876" w:rsidRPr="00B51FDA" w:rsidRDefault="005D0876" w:rsidP="005D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7"/>
        </w:tabs>
        <w:rPr>
          <w:rFonts w:asciiTheme="minorHAnsi" w:hAnsiTheme="minorHAnsi" w:cstheme="minorHAnsi"/>
          <w:lang w:val="en-GB"/>
        </w:rPr>
      </w:pPr>
      <w:r w:rsidRPr="00B51FDA">
        <w:rPr>
          <w:rFonts w:asciiTheme="minorHAnsi" w:hAnsiTheme="minorHAnsi" w:cstheme="minorHAnsi"/>
          <w:lang w:val="en-GB"/>
        </w:rPr>
        <w:t xml:space="preserve">This technical note has been prepared by the Secretariat to facilitate discussion </w:t>
      </w:r>
      <w:r w:rsidR="00017BD5" w:rsidRPr="00B51FDA">
        <w:rPr>
          <w:rFonts w:asciiTheme="minorHAnsi" w:hAnsiTheme="minorHAnsi" w:cstheme="minorHAnsi"/>
          <w:lang w:val="en-GB"/>
        </w:rPr>
        <w:t>on the above resolution or decision</w:t>
      </w:r>
      <w:r w:rsidR="00C414FA" w:rsidRPr="00B51FDA">
        <w:rPr>
          <w:rFonts w:asciiTheme="minorHAnsi" w:hAnsiTheme="minorHAnsi" w:cstheme="minorHAnsi"/>
          <w:lang w:val="en-GB"/>
        </w:rPr>
        <w:t>.</w:t>
      </w:r>
      <w:r w:rsidRPr="00B51FDA">
        <w:rPr>
          <w:rFonts w:asciiTheme="minorHAnsi" w:hAnsiTheme="minorHAnsi" w:cstheme="minorHAnsi"/>
          <w:lang w:val="en-GB"/>
        </w:rPr>
        <w:t xml:space="preserve"> The note may be adjusted and updated, as needed and relevant, based on additional information that may become available during consultations.</w:t>
      </w:r>
    </w:p>
    <w:p w14:paraId="57F93330" w14:textId="77777777" w:rsidR="007933C6" w:rsidRDefault="007933C6">
      <w:pPr>
        <w:rPr>
          <w:rFonts w:ascii="Calibri" w:hAnsi="Calibri" w:cs="Calibri"/>
          <w:lang w:val="en-GB"/>
        </w:rPr>
      </w:pPr>
    </w:p>
    <w:p w14:paraId="3859CEBE" w14:textId="77777777" w:rsidR="00F26A23" w:rsidRPr="00B51FDA" w:rsidRDefault="00F26A23">
      <w:pPr>
        <w:rPr>
          <w:rFonts w:ascii="Calibri" w:hAnsi="Calibri" w:cs="Calibri"/>
          <w:lang w:val="en-GB"/>
        </w:rPr>
      </w:pPr>
    </w:p>
    <w:p w14:paraId="3C278A6C" w14:textId="4F9A8283" w:rsidR="003308DE" w:rsidRPr="00964445" w:rsidRDefault="00B51FDA" w:rsidP="00AD7BF6">
      <w:pPr>
        <w:rPr>
          <w:rFonts w:ascii="Calibri" w:hAnsi="Calibri"/>
          <w:b/>
          <w:bCs/>
          <w:color w:val="00B2E3" w:themeColor="accent1"/>
          <w:lang w:val="en-GB"/>
        </w:rPr>
      </w:pPr>
      <w:r w:rsidRPr="00964445">
        <w:rPr>
          <w:rFonts w:ascii="Calibri" w:hAnsi="Calibri"/>
          <w:b/>
          <w:bCs/>
          <w:color w:val="00B2E3" w:themeColor="accent1"/>
          <w:lang w:val="en-GB"/>
        </w:rPr>
        <w:t>Overview of resolution</w:t>
      </w:r>
      <w:r w:rsidR="0097698A">
        <w:rPr>
          <w:rFonts w:ascii="Calibri" w:hAnsi="Calibri"/>
          <w:b/>
          <w:bCs/>
          <w:color w:val="00B2E3" w:themeColor="accent1"/>
          <w:lang w:val="en-GB"/>
        </w:rPr>
        <w:t xml:space="preserve"> or decision</w:t>
      </w:r>
    </w:p>
    <w:p w14:paraId="1560F7BF" w14:textId="77777777" w:rsidR="00B51FDA" w:rsidRPr="005C01C9" w:rsidRDefault="00B51FDA" w:rsidP="00AD7BF6">
      <w:pPr>
        <w:rPr>
          <w:rFonts w:ascii="Calibri" w:hAnsi="Calibri"/>
          <w:lang w:val="en-GB"/>
        </w:rPr>
      </w:pPr>
    </w:p>
    <w:p w14:paraId="01EE9263" w14:textId="77777777" w:rsidR="00533ABF" w:rsidRDefault="00533ABF" w:rsidP="00AD7BF6">
      <w:pPr>
        <w:rPr>
          <w:rFonts w:ascii="Calibri" w:hAnsi="Calibri"/>
          <w:lang w:val="en-GB"/>
        </w:rPr>
      </w:pPr>
    </w:p>
    <w:p w14:paraId="61750B64" w14:textId="77777777" w:rsidR="004F7EB8" w:rsidRPr="005C01C9" w:rsidRDefault="004F7EB8" w:rsidP="00AD7BF6">
      <w:pPr>
        <w:rPr>
          <w:rFonts w:ascii="Calibri" w:hAnsi="Calibri"/>
          <w:lang w:val="en-GB"/>
        </w:rPr>
      </w:pPr>
    </w:p>
    <w:p w14:paraId="46F5E522" w14:textId="77777777" w:rsidR="00B51FDA" w:rsidRPr="005C01C9" w:rsidRDefault="00B51FDA" w:rsidP="00AD7BF6">
      <w:pPr>
        <w:rPr>
          <w:rFonts w:ascii="Calibri" w:hAnsi="Calibri"/>
          <w:lang w:val="en-GB"/>
        </w:rPr>
      </w:pPr>
    </w:p>
    <w:p w14:paraId="12BDB90D" w14:textId="759AFBD5" w:rsidR="000E00CB" w:rsidRPr="00964445" w:rsidRDefault="00305733" w:rsidP="00AD7BF6">
      <w:pPr>
        <w:rPr>
          <w:rFonts w:ascii="Calibri" w:hAnsi="Calibri"/>
          <w:b/>
          <w:bCs/>
          <w:color w:val="00B2E3" w:themeColor="accent1"/>
          <w:lang w:val="en-GB"/>
        </w:rPr>
      </w:pPr>
      <w:r w:rsidRPr="00964445">
        <w:rPr>
          <w:rFonts w:ascii="Calibri" w:hAnsi="Calibri"/>
          <w:b/>
          <w:bCs/>
          <w:color w:val="00B2E3" w:themeColor="accent1"/>
          <w:lang w:val="en-GB"/>
        </w:rPr>
        <w:t>Requests to the Secretariat (new mandates)</w:t>
      </w:r>
    </w:p>
    <w:p w14:paraId="6BD5425A" w14:textId="77777777" w:rsidR="000E00CB" w:rsidRPr="005C01C9" w:rsidRDefault="000E00CB" w:rsidP="00AD7BF6">
      <w:pPr>
        <w:rPr>
          <w:rFonts w:ascii="Calibri" w:hAnsi="Calibri"/>
          <w:lang w:val="en-GB"/>
        </w:rPr>
      </w:pPr>
    </w:p>
    <w:p w14:paraId="3A394022" w14:textId="77777777" w:rsidR="000E00CB" w:rsidRDefault="000E00CB" w:rsidP="00AD7BF6">
      <w:pPr>
        <w:rPr>
          <w:rFonts w:ascii="Calibri" w:hAnsi="Calibri"/>
          <w:lang w:val="en-GB"/>
        </w:rPr>
      </w:pPr>
    </w:p>
    <w:p w14:paraId="3B292B13" w14:textId="77777777" w:rsidR="004F7EB8" w:rsidRPr="005C01C9" w:rsidRDefault="004F7EB8" w:rsidP="00AD7BF6">
      <w:pPr>
        <w:rPr>
          <w:rFonts w:ascii="Calibri" w:hAnsi="Calibri"/>
          <w:lang w:val="en-GB"/>
        </w:rPr>
      </w:pPr>
    </w:p>
    <w:p w14:paraId="2DC733A1" w14:textId="77777777" w:rsidR="003721AB" w:rsidRPr="005C01C9" w:rsidRDefault="003721AB" w:rsidP="00AD7BF6">
      <w:pPr>
        <w:rPr>
          <w:rFonts w:ascii="Calibri" w:hAnsi="Calibri"/>
          <w:lang w:val="en-GB"/>
        </w:rPr>
      </w:pPr>
    </w:p>
    <w:p w14:paraId="3C002485" w14:textId="15D5CABE" w:rsidR="00BD618B" w:rsidRPr="00964445" w:rsidRDefault="00BD618B" w:rsidP="00AD7BF6">
      <w:pPr>
        <w:rPr>
          <w:rFonts w:ascii="Calibri" w:hAnsi="Calibri"/>
          <w:b/>
          <w:bCs/>
          <w:color w:val="00B2E3" w:themeColor="accent1"/>
          <w:lang w:val="en-GB"/>
        </w:rPr>
      </w:pPr>
      <w:r w:rsidRPr="00964445">
        <w:rPr>
          <w:rFonts w:ascii="Calibri" w:hAnsi="Calibri"/>
          <w:b/>
          <w:bCs/>
          <w:color w:val="00B2E3" w:themeColor="accent1"/>
          <w:lang w:val="en-GB"/>
        </w:rPr>
        <w:t>Relation to work programme</w:t>
      </w:r>
    </w:p>
    <w:p w14:paraId="653C4922" w14:textId="77777777" w:rsidR="00BD618B" w:rsidRPr="005C01C9" w:rsidRDefault="00BD618B" w:rsidP="00AD7BF6">
      <w:pPr>
        <w:rPr>
          <w:rFonts w:ascii="Calibri" w:hAnsi="Calibri"/>
          <w:lang w:val="en-GB"/>
        </w:rPr>
      </w:pPr>
    </w:p>
    <w:p w14:paraId="2574803E" w14:textId="77777777" w:rsidR="003721AB" w:rsidRDefault="003721AB" w:rsidP="00AD7BF6">
      <w:pPr>
        <w:rPr>
          <w:rFonts w:ascii="Calibri" w:hAnsi="Calibri"/>
          <w:lang w:val="en-GB"/>
        </w:rPr>
      </w:pPr>
    </w:p>
    <w:p w14:paraId="319714FB" w14:textId="77777777" w:rsidR="004F7EB8" w:rsidRPr="005C01C9" w:rsidRDefault="004F7EB8" w:rsidP="00AD7BF6">
      <w:pPr>
        <w:rPr>
          <w:rFonts w:ascii="Calibri" w:hAnsi="Calibri"/>
          <w:lang w:val="en-GB"/>
        </w:rPr>
      </w:pPr>
    </w:p>
    <w:p w14:paraId="26315890" w14:textId="77777777" w:rsidR="003721AB" w:rsidRPr="005C01C9" w:rsidRDefault="003721AB" w:rsidP="00AD7BF6">
      <w:pPr>
        <w:rPr>
          <w:rFonts w:ascii="Calibri" w:hAnsi="Calibri"/>
          <w:lang w:val="en-GB"/>
        </w:rPr>
      </w:pPr>
    </w:p>
    <w:p w14:paraId="2320A00E" w14:textId="225F6285" w:rsidR="003721AB" w:rsidRPr="00964445" w:rsidRDefault="003721AB" w:rsidP="00AD7BF6">
      <w:pPr>
        <w:rPr>
          <w:rFonts w:ascii="Calibri" w:hAnsi="Calibri"/>
          <w:b/>
          <w:bCs/>
          <w:color w:val="00B2E3" w:themeColor="accent1"/>
          <w:lang w:val="en-GB"/>
        </w:rPr>
      </w:pPr>
      <w:r w:rsidRPr="00964445">
        <w:rPr>
          <w:rFonts w:ascii="Calibri" w:hAnsi="Calibri"/>
          <w:b/>
          <w:bCs/>
          <w:color w:val="00B2E3" w:themeColor="accent1"/>
          <w:lang w:val="en-GB"/>
        </w:rPr>
        <w:t>Programme budget implication</w:t>
      </w:r>
    </w:p>
    <w:p w14:paraId="4AAC49DA" w14:textId="77777777" w:rsidR="005C01C9" w:rsidRPr="004F7EB8" w:rsidRDefault="005C01C9" w:rsidP="00AD7BF6">
      <w:pPr>
        <w:rPr>
          <w:rFonts w:ascii="Calibri" w:hAnsi="Calibri"/>
          <w:lang w:val="en-GB"/>
        </w:rPr>
      </w:pPr>
    </w:p>
    <w:p w14:paraId="0440E6CF" w14:textId="16A32A97" w:rsidR="005C01C9" w:rsidRPr="004B7010" w:rsidRDefault="002922D5" w:rsidP="00AD7BF6">
      <w:pPr>
        <w:rPr>
          <w:rFonts w:ascii="Calibri" w:hAnsi="Calibri"/>
          <w:lang w:val="en-GB"/>
        </w:rPr>
      </w:pPr>
      <w:r w:rsidRPr="004B7010">
        <w:rPr>
          <w:rFonts w:ascii="Calibri" w:hAnsi="Calibri"/>
          <w:lang w:val="en-GB"/>
        </w:rPr>
        <w:t xml:space="preserve">Please find below the estimated </w:t>
      </w:r>
      <w:r w:rsidR="0083385F" w:rsidRPr="004B7010">
        <w:rPr>
          <w:rFonts w:ascii="Calibri" w:hAnsi="Calibri"/>
          <w:lang w:val="en-GB"/>
        </w:rPr>
        <w:t>requirements</w:t>
      </w:r>
      <w:r w:rsidR="00147196" w:rsidRPr="004B7010">
        <w:rPr>
          <w:rFonts w:ascii="Calibri" w:hAnsi="Calibri"/>
          <w:lang w:val="en-GB"/>
        </w:rPr>
        <w:t xml:space="preserve"> based on the language and understanding </w:t>
      </w:r>
      <w:r w:rsidR="0097698A" w:rsidRPr="004B7010">
        <w:rPr>
          <w:rFonts w:ascii="Calibri" w:hAnsi="Calibri"/>
          <w:lang w:val="en-GB"/>
        </w:rPr>
        <w:t>of the resolution or decision</w:t>
      </w:r>
      <w:r w:rsidR="00CF04A0" w:rsidRPr="004B7010">
        <w:rPr>
          <w:rFonts w:ascii="Calibri" w:hAnsi="Calibri"/>
          <w:lang w:val="en-GB"/>
        </w:rPr>
        <w:t xml:space="preserve">, </w:t>
      </w:r>
      <w:r w:rsidR="00895CA7" w:rsidRPr="004B7010">
        <w:rPr>
          <w:rFonts w:ascii="Calibri" w:hAnsi="Calibri"/>
          <w:lang w:val="en-GB"/>
        </w:rPr>
        <w:t xml:space="preserve">presented </w:t>
      </w:r>
      <w:r w:rsidR="002A5217" w:rsidRPr="004B7010">
        <w:rPr>
          <w:rFonts w:ascii="Calibri" w:hAnsi="Calibri"/>
          <w:lang w:val="en-GB"/>
        </w:rPr>
        <w:t>by</w:t>
      </w:r>
      <w:r w:rsidR="00895CA7" w:rsidRPr="004B7010">
        <w:rPr>
          <w:rFonts w:ascii="Calibri" w:hAnsi="Calibri"/>
          <w:lang w:val="en-GB"/>
        </w:rPr>
        <w:t xml:space="preserve"> </w:t>
      </w:r>
      <w:r w:rsidR="00FB6EC5" w:rsidRPr="004B7010">
        <w:rPr>
          <w:rFonts w:ascii="Calibri" w:hAnsi="Calibri"/>
          <w:lang w:val="en-GB"/>
        </w:rPr>
        <w:t xml:space="preserve">operative paragraph where possible, and </w:t>
      </w:r>
      <w:r w:rsidR="0083385F" w:rsidRPr="004B7010">
        <w:rPr>
          <w:rFonts w:ascii="Calibri" w:hAnsi="Calibri"/>
          <w:lang w:val="en-GB"/>
        </w:rPr>
        <w:t>broken down by recurring and one-time requirements</w:t>
      </w:r>
      <w:r w:rsidR="002A610D" w:rsidRPr="004B7010">
        <w:rPr>
          <w:rFonts w:ascii="Calibri" w:hAnsi="Calibri"/>
          <w:lang w:val="en-GB"/>
        </w:rPr>
        <w:t xml:space="preserve"> where applicable</w:t>
      </w:r>
      <w:r w:rsidR="0097434D" w:rsidRPr="004B7010">
        <w:rPr>
          <w:rFonts w:ascii="Calibri" w:hAnsi="Calibri"/>
          <w:lang w:val="en-GB"/>
        </w:rPr>
        <w:t xml:space="preserve">, and by the </w:t>
      </w:r>
      <w:r w:rsidR="005C0C7F" w:rsidRPr="004B7010">
        <w:rPr>
          <w:rFonts w:ascii="Calibri" w:hAnsi="Calibri"/>
          <w:lang w:val="en-GB"/>
        </w:rPr>
        <w:t xml:space="preserve">main </w:t>
      </w:r>
      <w:r w:rsidR="005575ED" w:rsidRPr="004B7010">
        <w:rPr>
          <w:rFonts w:ascii="Calibri" w:hAnsi="Calibri"/>
          <w:lang w:val="en-GB"/>
        </w:rPr>
        <w:t>budget categories</w:t>
      </w:r>
      <w:r w:rsidR="002A610D" w:rsidRPr="004B7010">
        <w:rPr>
          <w:rFonts w:ascii="Calibri" w:hAnsi="Calibri"/>
          <w:lang w:val="en-GB"/>
        </w:rPr>
        <w:t xml:space="preserve">. The </w:t>
      </w:r>
      <w:r w:rsidR="00053694" w:rsidRPr="004B7010">
        <w:rPr>
          <w:rFonts w:ascii="Calibri" w:hAnsi="Calibri"/>
          <w:lang w:val="en-GB"/>
        </w:rPr>
        <w:t>estimated requirements are presented</w:t>
      </w:r>
      <w:r w:rsidR="002A610D" w:rsidRPr="004B7010">
        <w:rPr>
          <w:rFonts w:ascii="Calibri" w:hAnsi="Calibri"/>
          <w:lang w:val="en-GB"/>
        </w:rPr>
        <w:t xml:space="preserve"> without </w:t>
      </w:r>
      <w:r w:rsidR="00E16BEC" w:rsidRPr="004B7010">
        <w:rPr>
          <w:rFonts w:ascii="Calibri" w:hAnsi="Calibri"/>
          <w:lang w:val="en-GB"/>
        </w:rPr>
        <w:t>specification of the funding source</w:t>
      </w:r>
      <w:r w:rsidR="00EC11E1" w:rsidRPr="004B7010">
        <w:rPr>
          <w:rFonts w:ascii="Calibri" w:hAnsi="Calibri"/>
          <w:lang w:val="en-GB"/>
        </w:rPr>
        <w:t>s</w:t>
      </w:r>
      <w:r w:rsidR="00A80863" w:rsidRPr="004B7010">
        <w:rPr>
          <w:rFonts w:ascii="Calibri" w:hAnsi="Calibri"/>
          <w:lang w:val="en-GB"/>
        </w:rPr>
        <w:t>, which may include earmarked or non-earmarked</w:t>
      </w:r>
      <w:r w:rsidR="008B17A1">
        <w:rPr>
          <w:rFonts w:ascii="Calibri" w:hAnsi="Calibri"/>
          <w:lang w:val="en-GB"/>
        </w:rPr>
        <w:t xml:space="preserve"> voluntary</w:t>
      </w:r>
      <w:r w:rsidR="00A80863" w:rsidRPr="004B7010">
        <w:rPr>
          <w:rFonts w:ascii="Calibri" w:hAnsi="Calibri"/>
          <w:lang w:val="en-GB"/>
        </w:rPr>
        <w:t xml:space="preserve"> contributions</w:t>
      </w:r>
      <w:r w:rsidR="00A35FC9" w:rsidRPr="004B7010">
        <w:rPr>
          <w:rFonts w:ascii="Calibri" w:hAnsi="Calibri"/>
          <w:lang w:val="en-GB"/>
        </w:rPr>
        <w:t>, assessed contributions</w:t>
      </w:r>
      <w:r w:rsidR="007341DC" w:rsidRPr="004B7010">
        <w:rPr>
          <w:rFonts w:ascii="Calibri" w:hAnsi="Calibri"/>
          <w:lang w:val="en-GB"/>
        </w:rPr>
        <w:t>,</w:t>
      </w:r>
      <w:r w:rsidR="00270220" w:rsidRPr="004B7010">
        <w:rPr>
          <w:rFonts w:ascii="Calibri" w:hAnsi="Calibri"/>
          <w:lang w:val="en-GB"/>
        </w:rPr>
        <w:t xml:space="preserve"> or</w:t>
      </w:r>
      <w:r w:rsidR="007341DC" w:rsidRPr="004B7010">
        <w:rPr>
          <w:rFonts w:ascii="Calibri" w:hAnsi="Calibri"/>
          <w:lang w:val="en-GB"/>
        </w:rPr>
        <w:t xml:space="preserve"> in-kind contributions</w:t>
      </w:r>
      <w:r w:rsidR="00604D98" w:rsidRPr="004B7010">
        <w:rPr>
          <w:rFonts w:ascii="Calibri" w:hAnsi="Calibri"/>
          <w:lang w:val="en-GB"/>
        </w:rPr>
        <w:t xml:space="preserve"> such as junior professional officers and </w:t>
      </w:r>
      <w:r w:rsidR="00643FAA" w:rsidRPr="004B7010">
        <w:rPr>
          <w:rFonts w:ascii="Calibri" w:hAnsi="Calibri"/>
          <w:lang w:val="en-GB"/>
        </w:rPr>
        <w:t>gratis</w:t>
      </w:r>
      <w:r w:rsidR="00BD1CE2" w:rsidRPr="004B7010">
        <w:rPr>
          <w:rFonts w:ascii="Calibri" w:hAnsi="Calibri"/>
          <w:lang w:val="en-GB"/>
        </w:rPr>
        <w:t xml:space="preserve"> personnel</w:t>
      </w:r>
      <w:r w:rsidR="00270220" w:rsidRPr="004B7010">
        <w:rPr>
          <w:rFonts w:ascii="Calibri" w:hAnsi="Calibri"/>
          <w:lang w:val="en-GB"/>
        </w:rPr>
        <w:t xml:space="preserve">. </w:t>
      </w:r>
      <w:r w:rsidR="00605203" w:rsidRPr="004B7010">
        <w:rPr>
          <w:rFonts w:ascii="Calibri" w:hAnsi="Calibri"/>
          <w:lang w:val="en-GB"/>
        </w:rPr>
        <w:t>Where applicable, the requirements may be incorporated into the proposed budgets</w:t>
      </w:r>
      <w:r w:rsidR="002B032B" w:rsidRPr="004B7010">
        <w:rPr>
          <w:rFonts w:ascii="Calibri" w:hAnsi="Calibri"/>
          <w:lang w:val="en-GB"/>
        </w:rPr>
        <w:t xml:space="preserve"> or contribution agreements</w:t>
      </w:r>
      <w:r w:rsidR="00605203" w:rsidRPr="004B7010">
        <w:rPr>
          <w:rFonts w:ascii="Calibri" w:hAnsi="Calibri"/>
          <w:lang w:val="en-GB"/>
        </w:rPr>
        <w:t xml:space="preserve"> of the </w:t>
      </w:r>
      <w:r w:rsidR="00F62277" w:rsidRPr="004B7010">
        <w:rPr>
          <w:rFonts w:ascii="Calibri" w:hAnsi="Calibri"/>
          <w:lang w:val="en-GB"/>
        </w:rPr>
        <w:t xml:space="preserve">relevant funding sources, subject to approval by the relevant </w:t>
      </w:r>
      <w:r w:rsidR="002E3C39" w:rsidRPr="004B7010">
        <w:rPr>
          <w:rFonts w:ascii="Calibri" w:hAnsi="Calibri"/>
          <w:lang w:val="en-GB"/>
        </w:rPr>
        <w:t>authority.</w:t>
      </w:r>
      <w:r w:rsidR="003B2F60">
        <w:rPr>
          <w:rFonts w:ascii="Calibri" w:hAnsi="Calibri"/>
          <w:lang w:val="en-GB"/>
        </w:rPr>
        <w:t xml:space="preserve"> Figures are exclusive of programme support costs and the </w:t>
      </w:r>
      <w:r w:rsidR="00B54FD2">
        <w:rPr>
          <w:rFonts w:ascii="Calibri" w:hAnsi="Calibri"/>
          <w:lang w:val="en-GB"/>
        </w:rPr>
        <w:t xml:space="preserve">coordination levy, which may be applicable </w:t>
      </w:r>
      <w:r w:rsidR="002A2936">
        <w:rPr>
          <w:rFonts w:ascii="Calibri" w:hAnsi="Calibri"/>
          <w:lang w:val="en-GB"/>
        </w:rPr>
        <w:t>for earmarked contributions.</w:t>
      </w:r>
    </w:p>
    <w:p w14:paraId="0110EAB0" w14:textId="77777777" w:rsidR="003F0FAC" w:rsidRDefault="003F0FAC" w:rsidP="00AD7BF6">
      <w:pPr>
        <w:rPr>
          <w:rFonts w:ascii="Calibri" w:hAnsi="Calibri"/>
          <w:lang w:val="en-GB"/>
        </w:rPr>
      </w:pPr>
    </w:p>
    <w:p w14:paraId="067B9DFF" w14:textId="77777777" w:rsidR="002A2936" w:rsidRPr="004F7EB8" w:rsidRDefault="002A2936" w:rsidP="00AD7BF6">
      <w:pPr>
        <w:rPr>
          <w:rFonts w:ascii="Calibri" w:hAnsi="Calibri"/>
          <w:lang w:val="en-GB"/>
        </w:rPr>
      </w:pPr>
    </w:p>
    <w:p w14:paraId="4C8F960C" w14:textId="77777777" w:rsidR="005C01C9" w:rsidRPr="004F7EB8" w:rsidRDefault="005C01C9" w:rsidP="00AD7BF6">
      <w:pPr>
        <w:rPr>
          <w:rFonts w:ascii="Calibri" w:hAnsi="Calibri"/>
          <w:lang w:val="en-GB"/>
        </w:rPr>
      </w:pPr>
    </w:p>
    <w:p w14:paraId="26ECAE86" w14:textId="77777777" w:rsidR="005C01C9" w:rsidRPr="004F7EB8" w:rsidRDefault="005C01C9" w:rsidP="00AD7BF6">
      <w:pPr>
        <w:rPr>
          <w:rFonts w:ascii="Calibri" w:hAnsi="Calibri"/>
          <w:lang w:val="en-GB"/>
        </w:rPr>
      </w:pPr>
    </w:p>
    <w:sectPr w:rsidR="005C01C9" w:rsidRPr="004F7EB8" w:rsidSect="00B750B6">
      <w:headerReference w:type="default" r:id="rId9"/>
      <w:headerReference w:type="first" r:id="rId10"/>
      <w:footerReference w:type="first" r:id="rId11"/>
      <w:pgSz w:w="11907" w:h="16839" w:code="9"/>
      <w:pgMar w:top="367" w:right="1134" w:bottom="816" w:left="1134" w:header="567" w:footer="1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335E" w14:textId="77777777" w:rsidR="00F22876" w:rsidRDefault="00F22876">
      <w:r>
        <w:separator/>
      </w:r>
    </w:p>
  </w:endnote>
  <w:endnote w:type="continuationSeparator" w:id="0">
    <w:p w14:paraId="7E9D5732" w14:textId="77777777" w:rsidR="00F22876" w:rsidRDefault="00F2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59ED" w14:textId="19614B5F" w:rsidR="00D76DED" w:rsidRDefault="003663E0" w:rsidP="003C602B">
    <w:pPr>
      <w:pStyle w:val="Footer"/>
      <w:tabs>
        <w:tab w:val="clear" w:pos="4320"/>
        <w:tab w:val="clear" w:pos="8640"/>
        <w:tab w:val="left" w:pos="706"/>
      </w:tabs>
    </w:pPr>
    <w:r w:rsidRPr="009B6FB2">
      <w:rPr>
        <w:noProof/>
      </w:rPr>
      <w:drawing>
        <wp:anchor distT="0" distB="0" distL="114300" distR="114300" simplePos="0" relativeHeight="251667456" behindDoc="1" locked="0" layoutInCell="1" allowOverlap="1" wp14:anchorId="3B4CD392" wp14:editId="05668D6A">
          <wp:simplePos x="0" y="0"/>
          <wp:positionH relativeFrom="column">
            <wp:posOffset>-75565</wp:posOffset>
          </wp:positionH>
          <wp:positionV relativeFrom="paragraph">
            <wp:posOffset>381766</wp:posOffset>
          </wp:positionV>
          <wp:extent cx="1508864" cy="157173"/>
          <wp:effectExtent l="0" t="0" r="0" b="0"/>
          <wp:wrapNone/>
          <wp:docPr id="2002490830" name="Picture 200249083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ocial media graphi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64" cy="157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0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54FB" w14:textId="77777777" w:rsidR="00F22876" w:rsidRDefault="00F22876">
      <w:r>
        <w:separator/>
      </w:r>
    </w:p>
  </w:footnote>
  <w:footnote w:type="continuationSeparator" w:id="0">
    <w:p w14:paraId="75CA1382" w14:textId="77777777" w:rsidR="00F22876" w:rsidRDefault="00F2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C49E" w14:textId="77777777" w:rsidR="007E6AAA" w:rsidRPr="00526576" w:rsidRDefault="007E6AAA" w:rsidP="00D55F8E">
    <w:pPr>
      <w:pStyle w:val="Header"/>
      <w:tabs>
        <w:tab w:val="right" w:pos="9706"/>
      </w:tabs>
      <w:jc w:val="right"/>
      <w:rPr>
        <w:rFonts w:ascii="Verdana" w:hAnsi="Verdana"/>
        <w:snapToGrid w:val="0"/>
        <w:sz w:val="17"/>
        <w:szCs w:val="17"/>
      </w:rPr>
    </w:pPr>
    <w:r w:rsidRPr="00526576">
      <w:rPr>
        <w:rFonts w:ascii="Verdana" w:hAnsi="Verdana"/>
        <w:snapToGrid w:val="0"/>
        <w:sz w:val="17"/>
        <w:szCs w:val="17"/>
      </w:rPr>
      <w:t xml:space="preserve">Page </w:t>
    </w:r>
    <w:r w:rsidRPr="00526576">
      <w:rPr>
        <w:rStyle w:val="PageNumber"/>
        <w:rFonts w:ascii="Verdana" w:hAnsi="Verdana"/>
        <w:sz w:val="17"/>
        <w:szCs w:val="17"/>
      </w:rPr>
      <w:fldChar w:fldCharType="begin"/>
    </w:r>
    <w:r w:rsidRPr="00526576">
      <w:rPr>
        <w:rStyle w:val="PageNumber"/>
        <w:rFonts w:ascii="Verdana" w:hAnsi="Verdana"/>
        <w:sz w:val="17"/>
        <w:szCs w:val="17"/>
      </w:rPr>
      <w:instrText xml:space="preserve"> PAGE </w:instrText>
    </w:r>
    <w:r w:rsidRPr="00526576">
      <w:rPr>
        <w:rStyle w:val="PageNumber"/>
        <w:rFonts w:ascii="Verdana" w:hAnsi="Verdana"/>
        <w:sz w:val="17"/>
        <w:szCs w:val="17"/>
      </w:rPr>
      <w:fldChar w:fldCharType="separate"/>
    </w:r>
    <w:r>
      <w:rPr>
        <w:rStyle w:val="PageNumber"/>
        <w:rFonts w:ascii="Verdana" w:hAnsi="Verdana"/>
        <w:noProof/>
        <w:sz w:val="17"/>
        <w:szCs w:val="17"/>
      </w:rPr>
      <w:t>2</w:t>
    </w:r>
    <w:r w:rsidRPr="00526576">
      <w:rPr>
        <w:rStyle w:val="PageNumber"/>
        <w:rFonts w:ascii="Verdana" w:hAnsi="Verdana"/>
        <w:sz w:val="17"/>
        <w:szCs w:val="17"/>
      </w:rPr>
      <w:fldChar w:fldCharType="end"/>
    </w:r>
    <w:r w:rsidRPr="00526576">
      <w:rPr>
        <w:rStyle w:val="PageNumber"/>
        <w:rFonts w:ascii="Verdana" w:hAnsi="Verdana"/>
        <w:sz w:val="17"/>
        <w:szCs w:val="17"/>
      </w:rPr>
      <w:t xml:space="preserve"> of </w:t>
    </w:r>
    <w:r w:rsidRPr="00526576">
      <w:rPr>
        <w:rStyle w:val="PageNumber"/>
        <w:rFonts w:ascii="Verdana" w:hAnsi="Verdana"/>
        <w:sz w:val="17"/>
        <w:szCs w:val="17"/>
      </w:rPr>
      <w:fldChar w:fldCharType="begin"/>
    </w:r>
    <w:r w:rsidRPr="00526576">
      <w:rPr>
        <w:rStyle w:val="PageNumber"/>
        <w:rFonts w:ascii="Verdana" w:hAnsi="Verdana"/>
        <w:sz w:val="17"/>
        <w:szCs w:val="17"/>
      </w:rPr>
      <w:instrText xml:space="preserve"> NUMPAGES </w:instrText>
    </w:r>
    <w:r w:rsidRPr="00526576">
      <w:rPr>
        <w:rStyle w:val="PageNumber"/>
        <w:rFonts w:ascii="Verdana" w:hAnsi="Verdana"/>
        <w:sz w:val="17"/>
        <w:szCs w:val="17"/>
      </w:rPr>
      <w:fldChar w:fldCharType="separate"/>
    </w:r>
    <w:r w:rsidR="00303BD4">
      <w:rPr>
        <w:rStyle w:val="PageNumber"/>
        <w:rFonts w:ascii="Verdana" w:hAnsi="Verdana"/>
        <w:noProof/>
        <w:sz w:val="17"/>
        <w:szCs w:val="17"/>
      </w:rPr>
      <w:t>1</w:t>
    </w:r>
    <w:r w:rsidRPr="00526576">
      <w:rPr>
        <w:rStyle w:val="PageNumber"/>
        <w:rFonts w:ascii="Verdana" w:hAnsi="Verdana"/>
        <w:sz w:val="17"/>
        <w:szCs w:val="17"/>
      </w:rPr>
      <w:fldChar w:fldCharType="end"/>
    </w:r>
    <w:r w:rsidRPr="00526576">
      <w:rPr>
        <w:rFonts w:ascii="Verdana" w:hAnsi="Verdana"/>
        <w:snapToGrid w:val="0"/>
        <w:sz w:val="17"/>
        <w:szCs w:val="17"/>
      </w:rPr>
      <w:br/>
    </w:r>
    <w:r w:rsidRPr="00526576">
      <w:rPr>
        <w:rFonts w:ascii="Verdana" w:hAnsi="Verdana"/>
        <w:snapToGrid w:val="0"/>
        <w:sz w:val="17"/>
        <w:szCs w:val="17"/>
      </w:rPr>
      <w:tab/>
    </w:r>
    <w:r w:rsidRPr="00526576">
      <w:rPr>
        <w:rFonts w:ascii="Verdana" w:hAnsi="Verdana"/>
        <w:snapToGrid w:val="0"/>
        <w:sz w:val="17"/>
        <w:szCs w:val="17"/>
      </w:rPr>
      <w:tab/>
    </w:r>
  </w:p>
  <w:p w14:paraId="26CEB40C" w14:textId="77777777" w:rsidR="007E6AAA" w:rsidRPr="00526576" w:rsidRDefault="007E6AAA" w:rsidP="00D55F8E">
    <w:pPr>
      <w:pStyle w:val="Header"/>
      <w:tabs>
        <w:tab w:val="right" w:pos="9706"/>
      </w:tabs>
      <w:jc w:val="right"/>
      <w:rPr>
        <w:rFonts w:ascii="Verdana" w:hAnsi="Verdana"/>
        <w:sz w:val="17"/>
        <w:szCs w:val="17"/>
      </w:rPr>
    </w:pPr>
  </w:p>
  <w:p w14:paraId="62DDF13F" w14:textId="77777777" w:rsidR="007E6AAA" w:rsidRPr="00526576" w:rsidRDefault="007E6AAA" w:rsidP="00D55F8E">
    <w:pPr>
      <w:pStyle w:val="Header"/>
      <w:tabs>
        <w:tab w:val="right" w:pos="9706"/>
      </w:tabs>
      <w:jc w:val="right"/>
      <w:rPr>
        <w:rFonts w:ascii="Verdana" w:hAnsi="Verdana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7501"/>
    </w:tblGrid>
    <w:tr w:rsidR="00453DD3" w14:paraId="6223AB80" w14:textId="77777777" w:rsidTr="00AE4B7B">
      <w:trPr>
        <w:trHeight w:val="1761"/>
      </w:trPr>
      <w:tc>
        <w:tcPr>
          <w:tcW w:w="2127" w:type="dxa"/>
        </w:tcPr>
        <w:p w14:paraId="007C4915" w14:textId="77777777" w:rsidR="00453DD3" w:rsidRDefault="00453DD3" w:rsidP="00453DD3">
          <w:pPr>
            <w:pStyle w:val="Header"/>
          </w:pPr>
          <w:r w:rsidRPr="00F8706F">
            <w:rPr>
              <w:noProof/>
            </w:rPr>
            <w:drawing>
              <wp:inline distT="0" distB="0" distL="0" distR="0" wp14:anchorId="0D773C06" wp14:editId="32466296">
                <wp:extent cx="908845" cy="891479"/>
                <wp:effectExtent l="0" t="0" r="5715" b="0"/>
                <wp:docPr id="345712202" name="Picture 345712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994" cy="917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</w:tcPr>
        <w:p w14:paraId="3B0C5736" w14:textId="77777777" w:rsidR="00453DD3" w:rsidRPr="009D1130" w:rsidRDefault="00453DD3" w:rsidP="00453DD3">
          <w:pPr>
            <w:suppressAutoHyphens/>
            <w:autoSpaceDE w:val="0"/>
            <w:autoSpaceDN w:val="0"/>
            <w:adjustRightInd w:val="0"/>
            <w:spacing w:line="276" w:lineRule="auto"/>
            <w:textAlignment w:val="center"/>
            <w:rPr>
              <w:rFonts w:ascii="Roboto" w:hAnsi="Roboto" w:cs="Roboto"/>
              <w:color w:val="595959" w:themeColor="text1" w:themeTint="A6"/>
              <w:sz w:val="18"/>
              <w:szCs w:val="18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 w:rsidRPr="009D1130">
            <w:rPr>
              <w:rFonts w:ascii="Roboto" w:hAnsi="Roboto" w:cs="Roboto"/>
              <w:color w:val="595959" w:themeColor="text1" w:themeTint="A6"/>
              <w:sz w:val="18"/>
              <w:szCs w:val="18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</w:rPr>
            <w:t>UNITED NATIONS HUMAN SETTLEMENTS PROGRAMME</w:t>
          </w:r>
        </w:p>
        <w:p w14:paraId="637A8F61" w14:textId="77777777" w:rsidR="00453DD3" w:rsidRPr="009D1130" w:rsidRDefault="00453DD3" w:rsidP="00453DD3">
          <w:pPr>
            <w:suppressAutoHyphens/>
            <w:autoSpaceDE w:val="0"/>
            <w:autoSpaceDN w:val="0"/>
            <w:adjustRightInd w:val="0"/>
            <w:spacing w:line="276" w:lineRule="auto"/>
            <w:textAlignment w:val="center"/>
            <w:rPr>
              <w:rFonts w:ascii="Roboto" w:hAnsi="Roboto" w:cs="Roboto"/>
              <w:color w:val="595959" w:themeColor="text1" w:themeTint="A6"/>
              <w:sz w:val="18"/>
              <w:szCs w:val="18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 w:rsidRPr="009D1130">
            <w:rPr>
              <w:rFonts w:ascii="Roboto" w:hAnsi="Roboto" w:cs="Roboto"/>
              <w:color w:val="595959" w:themeColor="text1" w:themeTint="A6"/>
              <w:sz w:val="18"/>
              <w:szCs w:val="18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</w:rPr>
            <w:t>P.O. Box 30030, Nairobi 00100, Kenya</w:t>
          </w:r>
        </w:p>
        <w:p w14:paraId="6FDB5C98" w14:textId="77777777" w:rsidR="00453DD3" w:rsidRPr="009D1130" w:rsidRDefault="00E442BD" w:rsidP="00453DD3">
          <w:pPr>
            <w:spacing w:after="180" w:line="276" w:lineRule="auto"/>
            <w:rPr>
              <w:rFonts w:ascii="Roboto" w:hAnsi="Roboto" w:cs="Roboto"/>
              <w:color w:val="595959" w:themeColor="text1" w:themeTint="A6"/>
              <w:sz w:val="18"/>
              <w:szCs w:val="18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hyperlink r:id="rId2" w:history="1">
            <w:r w:rsidR="00453DD3" w:rsidRPr="009D1130">
              <w:rPr>
                <w:rFonts w:ascii="Roboto" w:hAnsi="Roboto" w:cs="Roboto"/>
                <w:color w:val="595959" w:themeColor="text1" w:themeTint="A6"/>
                <w:sz w:val="18"/>
                <w:szCs w:val="18"/>
                <w:lang w:val="en-GB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unhabitat-info@un.org</w:t>
            </w:r>
          </w:hyperlink>
          <w:r w:rsidR="00453DD3" w:rsidRPr="009D1130">
            <w:rPr>
              <w:rFonts w:ascii="Roboto" w:hAnsi="Roboto" w:cs="Roboto"/>
              <w:color w:val="595959" w:themeColor="text1" w:themeTint="A6"/>
              <w:sz w:val="18"/>
              <w:szCs w:val="18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</w:rPr>
            <w:t xml:space="preserve">  |  </w:t>
          </w:r>
          <w:hyperlink r:id="rId3" w:history="1">
            <w:r w:rsidR="00453DD3" w:rsidRPr="009D1130">
              <w:rPr>
                <w:rStyle w:val="Hyperlink"/>
                <w:rFonts w:ascii="Roboto" w:hAnsi="Roboto" w:cs="Roboto"/>
                <w:color w:val="595959" w:themeColor="text1" w:themeTint="A6"/>
                <w:sz w:val="18"/>
                <w:szCs w:val="18"/>
                <w:lang w:val="en-GB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www.unhabitat.org</w:t>
            </w:r>
          </w:hyperlink>
        </w:p>
        <w:p w14:paraId="4D7C23B0" w14:textId="77777777" w:rsidR="00453DD3" w:rsidRPr="009D1130" w:rsidRDefault="00453DD3" w:rsidP="00453DD3">
          <w:pPr>
            <w:spacing w:after="40"/>
            <w:rPr>
              <w:rFonts w:ascii="Roboto" w:eastAsia="Times New Roman" w:hAnsi="Roboto" w:cs="Times New Roman"/>
              <w:color w:val="00B2E3" w:themeColor="accent1"/>
              <w:sz w:val="28"/>
              <w:szCs w:val="28"/>
              <w:lang w:eastAsia="en-GB"/>
            </w:rPr>
          </w:pPr>
          <w:r w:rsidRPr="009D1130">
            <w:rPr>
              <w:rFonts w:ascii="Roboto" w:eastAsia="Times New Roman" w:hAnsi="Roboto" w:cs="Times New Roman"/>
              <w:color w:val="00B2E3" w:themeColor="accent1"/>
              <w:sz w:val="28"/>
              <w:szCs w:val="28"/>
              <w:lang w:eastAsia="en-GB"/>
            </w:rPr>
            <w:t>FOR A BETTER URBAN FUTURE</w:t>
          </w:r>
        </w:p>
        <w:p w14:paraId="2E71E324" w14:textId="77777777" w:rsidR="00453DD3" w:rsidRPr="007F0CFF" w:rsidRDefault="00453DD3" w:rsidP="00453DD3">
          <w:pPr>
            <w:spacing w:line="163" w:lineRule="auto"/>
            <w:rPr>
              <w:rFonts w:ascii="Roboto" w:eastAsia="Times New Roman" w:hAnsi="Roboto" w:cs="Times New Roman"/>
              <w:color w:val="00B2E3" w:themeColor="accent1"/>
              <w:lang w:eastAsia="en-GB"/>
            </w:rPr>
          </w:pPr>
          <w:r w:rsidRPr="007F0CFF">
            <w:rPr>
              <w:noProof/>
              <w:color w:val="00B2E3" w:themeColor="accent1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140D501" wp14:editId="3F38704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1270</wp:posOffset>
                    </wp:positionV>
                    <wp:extent cx="491222" cy="82253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1222" cy="82253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EB9AC6" id="Rectangle 2" o:spid="_x0000_s1026" style="position:absolute;margin-left:0;margin-top:.1pt;width:38.7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" fillcolor="#00b2e3 [3204]" stroked="f" strokeweight="1pt"/>
                </w:pict>
              </mc:Fallback>
            </mc:AlternateContent>
          </w:r>
        </w:p>
      </w:tc>
    </w:tr>
  </w:tbl>
  <w:p w14:paraId="49B1727A" w14:textId="13D7D13E" w:rsidR="004C30C7" w:rsidRPr="004C30C7" w:rsidRDefault="00C71E26" w:rsidP="004C30C7">
    <w:pPr>
      <w:pStyle w:val="HeaderDocType"/>
      <w:tabs>
        <w:tab w:val="clear" w:pos="4320"/>
        <w:tab w:val="clear" w:pos="8640"/>
        <w:tab w:val="left" w:pos="2190"/>
        <w:tab w:val="left" w:pos="3280"/>
        <w:tab w:val="left" w:pos="7373"/>
      </w:tabs>
      <w:spacing w:before="360" w:after="600"/>
      <w:ind w:firstLine="0"/>
      <w:rPr>
        <w:rFonts w:ascii="Roboto" w:hAnsi="Roboto"/>
        <w:bCs/>
        <w:sz w:val="24"/>
        <w:szCs w:val="24"/>
      </w:rPr>
    </w:pPr>
    <w:r w:rsidRPr="004C30C7">
      <w:rPr>
        <w:rFonts w:ascii="Roboto" w:hAnsi="Roboto"/>
        <w:bCs/>
        <w:sz w:val="24"/>
        <w:szCs w:val="24"/>
      </w:rPr>
      <w:t xml:space="preserve">Technical </w:t>
    </w:r>
    <w:r w:rsidR="004C30C7" w:rsidRPr="004C30C7">
      <w:rPr>
        <w:rFonts w:ascii="Roboto" w:hAnsi="Roboto"/>
        <w:bCs/>
        <w:sz w:val="24"/>
        <w:szCs w:val="24"/>
      </w:rPr>
      <w:t>note by the Secretariat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51EF1"/>
    <w:multiLevelType w:val="hybridMultilevel"/>
    <w:tmpl w:val="E292AE50"/>
    <w:lvl w:ilvl="0" w:tplc="A2E25AA6">
      <w:start w:val="1"/>
      <w:numFmt w:val="bullet"/>
      <w:lvlText w:val=""/>
      <w:lvlJc w:val="left"/>
      <w:pPr>
        <w:tabs>
          <w:tab w:val="num" w:pos="144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61E0F"/>
    <w:multiLevelType w:val="hybridMultilevel"/>
    <w:tmpl w:val="E19EF920"/>
    <w:lvl w:ilvl="0" w:tplc="8D82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6620330">
    <w:abstractNumId w:val="0"/>
  </w:num>
  <w:num w:numId="2" w16cid:durableId="16116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A1"/>
    <w:rsid w:val="0000357E"/>
    <w:rsid w:val="0000609E"/>
    <w:rsid w:val="00017BD5"/>
    <w:rsid w:val="00020013"/>
    <w:rsid w:val="00033ECF"/>
    <w:rsid w:val="00041CA8"/>
    <w:rsid w:val="000425F6"/>
    <w:rsid w:val="000516E6"/>
    <w:rsid w:val="000517D5"/>
    <w:rsid w:val="00053694"/>
    <w:rsid w:val="000654AB"/>
    <w:rsid w:val="0008340B"/>
    <w:rsid w:val="000B1CAE"/>
    <w:rsid w:val="000B6481"/>
    <w:rsid w:val="000C10D7"/>
    <w:rsid w:val="000D7355"/>
    <w:rsid w:val="000E00CB"/>
    <w:rsid w:val="00105299"/>
    <w:rsid w:val="00112EDA"/>
    <w:rsid w:val="00141C63"/>
    <w:rsid w:val="001463A1"/>
    <w:rsid w:val="00147196"/>
    <w:rsid w:val="00157190"/>
    <w:rsid w:val="00165CE6"/>
    <w:rsid w:val="00194D0C"/>
    <w:rsid w:val="001A7E0D"/>
    <w:rsid w:val="001B199B"/>
    <w:rsid w:val="001B4768"/>
    <w:rsid w:val="001B7EC0"/>
    <w:rsid w:val="001C7C20"/>
    <w:rsid w:val="001E27D4"/>
    <w:rsid w:val="001E79BA"/>
    <w:rsid w:val="001F0DCE"/>
    <w:rsid w:val="001F5AB5"/>
    <w:rsid w:val="001F6DEA"/>
    <w:rsid w:val="00202B6E"/>
    <w:rsid w:val="00210DC3"/>
    <w:rsid w:val="00213683"/>
    <w:rsid w:val="002202F4"/>
    <w:rsid w:val="00221C62"/>
    <w:rsid w:val="00222717"/>
    <w:rsid w:val="00223DFC"/>
    <w:rsid w:val="00225E23"/>
    <w:rsid w:val="0023051B"/>
    <w:rsid w:val="002608FE"/>
    <w:rsid w:val="00262B42"/>
    <w:rsid w:val="00270220"/>
    <w:rsid w:val="00275F4D"/>
    <w:rsid w:val="002872D7"/>
    <w:rsid w:val="00287BF1"/>
    <w:rsid w:val="002922D5"/>
    <w:rsid w:val="00292911"/>
    <w:rsid w:val="002A1659"/>
    <w:rsid w:val="002A2936"/>
    <w:rsid w:val="002A5217"/>
    <w:rsid w:val="002A610D"/>
    <w:rsid w:val="002A6782"/>
    <w:rsid w:val="002B032B"/>
    <w:rsid w:val="002C5C82"/>
    <w:rsid w:val="002D4307"/>
    <w:rsid w:val="002E3C39"/>
    <w:rsid w:val="002F37DD"/>
    <w:rsid w:val="002F6D0E"/>
    <w:rsid w:val="00302077"/>
    <w:rsid w:val="00303BD4"/>
    <w:rsid w:val="00305733"/>
    <w:rsid w:val="00322DA6"/>
    <w:rsid w:val="003272BB"/>
    <w:rsid w:val="003308DE"/>
    <w:rsid w:val="0033600B"/>
    <w:rsid w:val="00357C44"/>
    <w:rsid w:val="0036346B"/>
    <w:rsid w:val="003663E0"/>
    <w:rsid w:val="003721AB"/>
    <w:rsid w:val="00374DA6"/>
    <w:rsid w:val="00393AFA"/>
    <w:rsid w:val="003B2F60"/>
    <w:rsid w:val="003C602B"/>
    <w:rsid w:val="003D024E"/>
    <w:rsid w:val="003D03C6"/>
    <w:rsid w:val="003D417C"/>
    <w:rsid w:val="003E266D"/>
    <w:rsid w:val="003E4AEA"/>
    <w:rsid w:val="003E6587"/>
    <w:rsid w:val="003F0FAC"/>
    <w:rsid w:val="003F3E24"/>
    <w:rsid w:val="003F4476"/>
    <w:rsid w:val="003F6538"/>
    <w:rsid w:val="0040013D"/>
    <w:rsid w:val="004013CA"/>
    <w:rsid w:val="00413844"/>
    <w:rsid w:val="00424210"/>
    <w:rsid w:val="00426D0D"/>
    <w:rsid w:val="00426F20"/>
    <w:rsid w:val="00453DD3"/>
    <w:rsid w:val="004568CE"/>
    <w:rsid w:val="00464885"/>
    <w:rsid w:val="004653F0"/>
    <w:rsid w:val="0047016E"/>
    <w:rsid w:val="004732F1"/>
    <w:rsid w:val="0047635B"/>
    <w:rsid w:val="0049558D"/>
    <w:rsid w:val="004B1C6B"/>
    <w:rsid w:val="004B5716"/>
    <w:rsid w:val="004B7010"/>
    <w:rsid w:val="004B7944"/>
    <w:rsid w:val="004C30C7"/>
    <w:rsid w:val="004C6C19"/>
    <w:rsid w:val="004E231A"/>
    <w:rsid w:val="004E6834"/>
    <w:rsid w:val="004F040B"/>
    <w:rsid w:val="004F7EB8"/>
    <w:rsid w:val="005030B9"/>
    <w:rsid w:val="00510A19"/>
    <w:rsid w:val="00510A7A"/>
    <w:rsid w:val="00510D6D"/>
    <w:rsid w:val="005145FC"/>
    <w:rsid w:val="0051505D"/>
    <w:rsid w:val="005150BD"/>
    <w:rsid w:val="00516F1B"/>
    <w:rsid w:val="0052561A"/>
    <w:rsid w:val="00526576"/>
    <w:rsid w:val="00533ABF"/>
    <w:rsid w:val="00534292"/>
    <w:rsid w:val="00537EAF"/>
    <w:rsid w:val="00547360"/>
    <w:rsid w:val="00550F57"/>
    <w:rsid w:val="0055604E"/>
    <w:rsid w:val="005575ED"/>
    <w:rsid w:val="00562B42"/>
    <w:rsid w:val="00573B78"/>
    <w:rsid w:val="00581086"/>
    <w:rsid w:val="00593835"/>
    <w:rsid w:val="005A1B86"/>
    <w:rsid w:val="005B0F59"/>
    <w:rsid w:val="005C01C9"/>
    <w:rsid w:val="005C0C7F"/>
    <w:rsid w:val="005D0876"/>
    <w:rsid w:val="005E3E90"/>
    <w:rsid w:val="00603D41"/>
    <w:rsid w:val="00604D98"/>
    <w:rsid w:val="00605203"/>
    <w:rsid w:val="00614FEA"/>
    <w:rsid w:val="00622E7F"/>
    <w:rsid w:val="0062462B"/>
    <w:rsid w:val="00624A19"/>
    <w:rsid w:val="00631AC3"/>
    <w:rsid w:val="0063664E"/>
    <w:rsid w:val="00637491"/>
    <w:rsid w:val="00643FAA"/>
    <w:rsid w:val="00646523"/>
    <w:rsid w:val="006476C1"/>
    <w:rsid w:val="0065521D"/>
    <w:rsid w:val="00670CE5"/>
    <w:rsid w:val="00671119"/>
    <w:rsid w:val="0067401A"/>
    <w:rsid w:val="00675BE4"/>
    <w:rsid w:val="00683A99"/>
    <w:rsid w:val="006911B6"/>
    <w:rsid w:val="006C7F74"/>
    <w:rsid w:val="006D4740"/>
    <w:rsid w:val="006E57B1"/>
    <w:rsid w:val="006F2722"/>
    <w:rsid w:val="00707B24"/>
    <w:rsid w:val="007271C2"/>
    <w:rsid w:val="00733680"/>
    <w:rsid w:val="007341DC"/>
    <w:rsid w:val="0074709A"/>
    <w:rsid w:val="0075108C"/>
    <w:rsid w:val="00774F24"/>
    <w:rsid w:val="00775872"/>
    <w:rsid w:val="007812DB"/>
    <w:rsid w:val="007856C0"/>
    <w:rsid w:val="00787E7D"/>
    <w:rsid w:val="007933C6"/>
    <w:rsid w:val="0079582F"/>
    <w:rsid w:val="007A7959"/>
    <w:rsid w:val="007C25BD"/>
    <w:rsid w:val="007D24FB"/>
    <w:rsid w:val="007D3A08"/>
    <w:rsid w:val="007D5FA5"/>
    <w:rsid w:val="007D6B07"/>
    <w:rsid w:val="007E45B2"/>
    <w:rsid w:val="007E4C34"/>
    <w:rsid w:val="007E4FC6"/>
    <w:rsid w:val="007E5939"/>
    <w:rsid w:val="007E6AAA"/>
    <w:rsid w:val="008046A9"/>
    <w:rsid w:val="00804B8E"/>
    <w:rsid w:val="00810950"/>
    <w:rsid w:val="00814236"/>
    <w:rsid w:val="00821100"/>
    <w:rsid w:val="0083385F"/>
    <w:rsid w:val="00861678"/>
    <w:rsid w:val="0086796B"/>
    <w:rsid w:val="00876BC3"/>
    <w:rsid w:val="0088170D"/>
    <w:rsid w:val="00881DBF"/>
    <w:rsid w:val="00891354"/>
    <w:rsid w:val="00895CA7"/>
    <w:rsid w:val="008A45D4"/>
    <w:rsid w:val="008A73B8"/>
    <w:rsid w:val="008B17A1"/>
    <w:rsid w:val="008C552C"/>
    <w:rsid w:val="008C7D61"/>
    <w:rsid w:val="008D119B"/>
    <w:rsid w:val="008D70FF"/>
    <w:rsid w:val="008E0B4F"/>
    <w:rsid w:val="008E6010"/>
    <w:rsid w:val="008F1951"/>
    <w:rsid w:val="008F395D"/>
    <w:rsid w:val="00901A7B"/>
    <w:rsid w:val="00903C54"/>
    <w:rsid w:val="0092171B"/>
    <w:rsid w:val="00925C97"/>
    <w:rsid w:val="00934140"/>
    <w:rsid w:val="0094323F"/>
    <w:rsid w:val="009568A6"/>
    <w:rsid w:val="00957A4C"/>
    <w:rsid w:val="00964445"/>
    <w:rsid w:val="0097434D"/>
    <w:rsid w:val="0097698A"/>
    <w:rsid w:val="00987D40"/>
    <w:rsid w:val="009917F8"/>
    <w:rsid w:val="00994A5E"/>
    <w:rsid w:val="009A63C7"/>
    <w:rsid w:val="009B6FB2"/>
    <w:rsid w:val="009D0CEB"/>
    <w:rsid w:val="009D0FBE"/>
    <w:rsid w:val="009E7DBE"/>
    <w:rsid w:val="00A0071D"/>
    <w:rsid w:val="00A04526"/>
    <w:rsid w:val="00A20FC4"/>
    <w:rsid w:val="00A21BBD"/>
    <w:rsid w:val="00A22770"/>
    <w:rsid w:val="00A22C02"/>
    <w:rsid w:val="00A35FC9"/>
    <w:rsid w:val="00A367F0"/>
    <w:rsid w:val="00A36C68"/>
    <w:rsid w:val="00A457EC"/>
    <w:rsid w:val="00A60C46"/>
    <w:rsid w:val="00A64F00"/>
    <w:rsid w:val="00A656F8"/>
    <w:rsid w:val="00A7498B"/>
    <w:rsid w:val="00A80863"/>
    <w:rsid w:val="00A933A1"/>
    <w:rsid w:val="00A93700"/>
    <w:rsid w:val="00A95DD5"/>
    <w:rsid w:val="00AA0AF9"/>
    <w:rsid w:val="00AC1CBE"/>
    <w:rsid w:val="00AC40BF"/>
    <w:rsid w:val="00AD297E"/>
    <w:rsid w:val="00AD59DF"/>
    <w:rsid w:val="00AD76C3"/>
    <w:rsid w:val="00AD7BF6"/>
    <w:rsid w:val="00AD7C3E"/>
    <w:rsid w:val="00AE36FA"/>
    <w:rsid w:val="00AE6D25"/>
    <w:rsid w:val="00AF3DE4"/>
    <w:rsid w:val="00B4635C"/>
    <w:rsid w:val="00B51FDA"/>
    <w:rsid w:val="00B54CDD"/>
    <w:rsid w:val="00B54FD2"/>
    <w:rsid w:val="00B73696"/>
    <w:rsid w:val="00B750B6"/>
    <w:rsid w:val="00B865E6"/>
    <w:rsid w:val="00B9088D"/>
    <w:rsid w:val="00B91833"/>
    <w:rsid w:val="00B92910"/>
    <w:rsid w:val="00B93BD2"/>
    <w:rsid w:val="00B95432"/>
    <w:rsid w:val="00BA35E1"/>
    <w:rsid w:val="00BB4DD3"/>
    <w:rsid w:val="00BB71C7"/>
    <w:rsid w:val="00BB7E74"/>
    <w:rsid w:val="00BC1BA8"/>
    <w:rsid w:val="00BC35DA"/>
    <w:rsid w:val="00BD1CE2"/>
    <w:rsid w:val="00BD618B"/>
    <w:rsid w:val="00BD7A59"/>
    <w:rsid w:val="00BE1807"/>
    <w:rsid w:val="00BE2E42"/>
    <w:rsid w:val="00BE6960"/>
    <w:rsid w:val="00BE74BD"/>
    <w:rsid w:val="00BF5D72"/>
    <w:rsid w:val="00C045B5"/>
    <w:rsid w:val="00C1157F"/>
    <w:rsid w:val="00C15205"/>
    <w:rsid w:val="00C160A6"/>
    <w:rsid w:val="00C1619F"/>
    <w:rsid w:val="00C161E2"/>
    <w:rsid w:val="00C24264"/>
    <w:rsid w:val="00C26515"/>
    <w:rsid w:val="00C27AEA"/>
    <w:rsid w:val="00C30792"/>
    <w:rsid w:val="00C3539F"/>
    <w:rsid w:val="00C414FA"/>
    <w:rsid w:val="00C53D09"/>
    <w:rsid w:val="00C60BDF"/>
    <w:rsid w:val="00C63329"/>
    <w:rsid w:val="00C71E26"/>
    <w:rsid w:val="00C800C8"/>
    <w:rsid w:val="00C858BC"/>
    <w:rsid w:val="00C861B8"/>
    <w:rsid w:val="00C90979"/>
    <w:rsid w:val="00CA0F15"/>
    <w:rsid w:val="00CA4147"/>
    <w:rsid w:val="00CA6DC7"/>
    <w:rsid w:val="00CB3F6F"/>
    <w:rsid w:val="00CB5C4C"/>
    <w:rsid w:val="00CD08DA"/>
    <w:rsid w:val="00CD7E01"/>
    <w:rsid w:val="00CE5884"/>
    <w:rsid w:val="00CF04A0"/>
    <w:rsid w:val="00CF2A3D"/>
    <w:rsid w:val="00CF3032"/>
    <w:rsid w:val="00CF4306"/>
    <w:rsid w:val="00CF7137"/>
    <w:rsid w:val="00D14648"/>
    <w:rsid w:val="00D14B64"/>
    <w:rsid w:val="00D22506"/>
    <w:rsid w:val="00D25F19"/>
    <w:rsid w:val="00D26D54"/>
    <w:rsid w:val="00D41E2E"/>
    <w:rsid w:val="00D51FD9"/>
    <w:rsid w:val="00D55F8E"/>
    <w:rsid w:val="00D56312"/>
    <w:rsid w:val="00D76DED"/>
    <w:rsid w:val="00D8353F"/>
    <w:rsid w:val="00D91B49"/>
    <w:rsid w:val="00D93A80"/>
    <w:rsid w:val="00DE3183"/>
    <w:rsid w:val="00E11445"/>
    <w:rsid w:val="00E161B6"/>
    <w:rsid w:val="00E16BEC"/>
    <w:rsid w:val="00E2350D"/>
    <w:rsid w:val="00E250F9"/>
    <w:rsid w:val="00E43BF9"/>
    <w:rsid w:val="00E64E44"/>
    <w:rsid w:val="00E65B0E"/>
    <w:rsid w:val="00E67011"/>
    <w:rsid w:val="00E84D50"/>
    <w:rsid w:val="00E92D39"/>
    <w:rsid w:val="00E94E72"/>
    <w:rsid w:val="00EA0343"/>
    <w:rsid w:val="00EC0C57"/>
    <w:rsid w:val="00EC11E1"/>
    <w:rsid w:val="00ED205C"/>
    <w:rsid w:val="00EE00DC"/>
    <w:rsid w:val="00F05E1D"/>
    <w:rsid w:val="00F22876"/>
    <w:rsid w:val="00F23E23"/>
    <w:rsid w:val="00F25757"/>
    <w:rsid w:val="00F26A23"/>
    <w:rsid w:val="00F35718"/>
    <w:rsid w:val="00F35F2E"/>
    <w:rsid w:val="00F427C2"/>
    <w:rsid w:val="00F47AB5"/>
    <w:rsid w:val="00F50B40"/>
    <w:rsid w:val="00F510D1"/>
    <w:rsid w:val="00F53277"/>
    <w:rsid w:val="00F54E16"/>
    <w:rsid w:val="00F56BEC"/>
    <w:rsid w:val="00F61059"/>
    <w:rsid w:val="00F62277"/>
    <w:rsid w:val="00F83775"/>
    <w:rsid w:val="00F93684"/>
    <w:rsid w:val="00F974E5"/>
    <w:rsid w:val="00FB363B"/>
    <w:rsid w:val="00FB6EC5"/>
    <w:rsid w:val="00FC1C56"/>
    <w:rsid w:val="00FC7E6E"/>
    <w:rsid w:val="00FD161E"/>
    <w:rsid w:val="00FD371A"/>
    <w:rsid w:val="00FD3D75"/>
    <w:rsid w:val="00FE021B"/>
    <w:rsid w:val="00FE3084"/>
    <w:rsid w:val="00FE4086"/>
    <w:rsid w:val="00FE6FDC"/>
    <w:rsid w:val="00FF1506"/>
    <w:rsid w:val="00FF32D0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D091C8"/>
  <w15:chartTrackingRefBased/>
  <w15:docId w15:val="{7A1FC3CB-A44E-064C-8931-C3B1AD91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BF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7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D61"/>
    <w:pPr>
      <w:tabs>
        <w:tab w:val="center" w:pos="4320"/>
        <w:tab w:val="right" w:pos="8640"/>
      </w:tabs>
    </w:pPr>
  </w:style>
  <w:style w:type="character" w:styleId="Hyperlink">
    <w:name w:val="Hyperlink"/>
    <w:rsid w:val="008C7D61"/>
    <w:rPr>
      <w:color w:val="0000FF"/>
      <w:u w:val="single"/>
    </w:rPr>
  </w:style>
  <w:style w:type="paragraph" w:customStyle="1" w:styleId="TableTitles">
    <w:name w:val="TableTitles"/>
    <w:basedOn w:val="Normal"/>
    <w:rsid w:val="00FF32D0"/>
    <w:pPr>
      <w:spacing w:before="2"/>
      <w:ind w:firstLine="57"/>
      <w:jc w:val="both"/>
    </w:pPr>
    <w:rPr>
      <w:rFonts w:ascii="Arial" w:hAnsi="Arial"/>
      <w:sz w:val="20"/>
      <w:szCs w:val="20"/>
      <w:lang w:val="en-GB"/>
    </w:rPr>
  </w:style>
  <w:style w:type="paragraph" w:customStyle="1" w:styleId="TableInput">
    <w:name w:val="TableInput"/>
    <w:basedOn w:val="TableTitles"/>
    <w:rsid w:val="00FF32D0"/>
    <w:rPr>
      <w:rFonts w:ascii="Times New Roman" w:hAnsi="Times New Roman"/>
      <w:color w:val="000000"/>
      <w:sz w:val="24"/>
    </w:rPr>
  </w:style>
  <w:style w:type="paragraph" w:customStyle="1" w:styleId="HeaderDocType">
    <w:name w:val="Header Doc Type"/>
    <w:basedOn w:val="Normal"/>
    <w:rsid w:val="00B54CDD"/>
    <w:pPr>
      <w:tabs>
        <w:tab w:val="center" w:pos="4320"/>
        <w:tab w:val="right" w:pos="8640"/>
      </w:tabs>
      <w:spacing w:before="2"/>
      <w:ind w:firstLine="57"/>
      <w:jc w:val="center"/>
    </w:pPr>
    <w:rPr>
      <w:b/>
      <w:sz w:val="30"/>
      <w:szCs w:val="20"/>
      <w:lang w:val="en-GB"/>
    </w:rPr>
  </w:style>
  <w:style w:type="character" w:styleId="PageNumber">
    <w:name w:val="page number"/>
    <w:basedOn w:val="DefaultParagraphFont"/>
    <w:rsid w:val="00B54CDD"/>
  </w:style>
  <w:style w:type="paragraph" w:styleId="EndnoteText">
    <w:name w:val="endnote text"/>
    <w:basedOn w:val="Normal"/>
    <w:semiHidden/>
    <w:rsid w:val="00223DFC"/>
    <w:pPr>
      <w:widowControl w:val="0"/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6D54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26D5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habitat.org" TargetMode="External"/><Relationship Id="rId2" Type="http://schemas.openxmlformats.org/officeDocument/2006/relationships/hyperlink" Target="mailto:unhabitat-info@un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abitat 202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E3"/>
      </a:accent1>
      <a:accent2>
        <a:srgbClr val="69BF4B"/>
      </a:accent2>
      <a:accent3>
        <a:srgbClr val="00538B"/>
      </a:accent3>
      <a:accent4>
        <a:srgbClr val="FF7176"/>
      </a:accent4>
      <a:accent5>
        <a:srgbClr val="FD9D24"/>
      </a:accent5>
      <a:accent6>
        <a:srgbClr val="47763B"/>
      </a:accent6>
      <a:hlink>
        <a:srgbClr val="00AFAA"/>
      </a:hlink>
      <a:folHlink>
        <a:srgbClr val="FFC62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B13486E7814EBFF520549890D64A" ma:contentTypeVersion="9" ma:contentTypeDescription="Create a new document." ma:contentTypeScope="" ma:versionID="06183d554c0eb6f15b497e4e58eb68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72eb2d39632c3c2c32f38fa24dbf17b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Office" minOccurs="0"/>
                <xsd:element ref="ns2:_DCDateCreated" minOccurs="0"/>
                <xsd:element ref="ns1:JobTitle" minOccurs="0"/>
                <xsd:element ref="ns1:TranslationStat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internalName="Office">
      <xsd:simpleType>
        <xsd:restriction base="dms:Text"/>
      </xsd:simpleType>
    </xsd:element>
    <xsd:element name="JobTitle" ma:index="10" nillable="true" ma:displayName="Job Title" ma:internalName="JobTitle">
      <xsd:simpleType>
        <xsd:restriction base="dms:Text"/>
      </xsd:simpleType>
    </xsd:element>
    <xsd:element name="TranslationStateListId" ma:index="11" nillable="true" ma:displayName="List" ma:internalName="TranslationStateLis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56269-CDAC-40C3-BA7E-C2C7B5D3B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4AF05-B7CC-436E-97B4-89182CFB5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October, 2008</vt:lpstr>
    </vt:vector>
  </TitlesOfParts>
  <Company>unon</Company>
  <LinksUpToDate>false</LinksUpToDate>
  <CharactersWithSpaces>1311</CharactersWithSpaces>
  <SharedDoc>false</SharedDoc>
  <HLinks>
    <vt:vector size="6" baseType="variant">
      <vt:variant>
        <vt:i4>1048633</vt:i4>
      </vt:variant>
      <vt:variant>
        <vt:i4>6</vt:i4>
      </vt:variant>
      <vt:variant>
        <vt:i4>0</vt:i4>
      </vt:variant>
      <vt:variant>
        <vt:i4>5</vt:i4>
      </vt:variant>
      <vt:variant>
        <vt:lpwstr>mailto:infohabitat@unhabitat.org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October, 2008</dc:title>
  <dc:subject/>
  <dc:creator>unon</dc:creator>
  <cp:keywords/>
  <cp:lastModifiedBy>Stephen Slawsky</cp:lastModifiedBy>
  <cp:revision>2</cp:revision>
  <cp:lastPrinted>2008-11-27T07:41:00Z</cp:lastPrinted>
  <dcterms:created xsi:type="dcterms:W3CDTF">2023-05-25T16:02:00Z</dcterms:created>
  <dcterms:modified xsi:type="dcterms:W3CDTF">2023-05-25T16:02:00Z</dcterms:modified>
</cp:coreProperties>
</file>