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AC" w:rsidRPr="00860388" w:rsidRDefault="00C93B6B" w:rsidP="003979FC">
      <w:pPr>
        <w:spacing w:after="0" w:line="240" w:lineRule="auto"/>
        <w:jc w:val="center"/>
        <w:rPr>
          <w:rFonts w:ascii="Times New Roman" w:hAnsi="Times New Roman"/>
        </w:rPr>
      </w:pPr>
      <w:r>
        <w:rPr>
          <w:rFonts w:ascii="Times New Roman" w:hAnsi="Times New Roman"/>
        </w:rPr>
        <w:t>S</w:t>
      </w:r>
      <w:bookmarkStart w:id="0" w:name="_GoBack"/>
      <w:bookmarkEnd w:id="0"/>
      <w:r w:rsidR="00951EAC" w:rsidRPr="00860388">
        <w:rPr>
          <w:rFonts w:ascii="Times New Roman" w:hAnsi="Times New Roman"/>
          <w:noProof/>
        </w:rPr>
        <w:drawing>
          <wp:inline distT="0" distB="0" distL="0" distR="0" wp14:anchorId="4AB8D677" wp14:editId="30087264">
            <wp:extent cx="1417320" cy="251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320" cy="251460"/>
                    </a:xfrm>
                    <a:prstGeom prst="rect">
                      <a:avLst/>
                    </a:prstGeom>
                    <a:noFill/>
                    <a:ln>
                      <a:noFill/>
                    </a:ln>
                  </pic:spPr>
                </pic:pic>
              </a:graphicData>
            </a:graphic>
          </wp:inline>
        </w:drawing>
      </w:r>
    </w:p>
    <w:p w:rsidR="00951EAC" w:rsidRPr="00860388" w:rsidRDefault="00951EAC" w:rsidP="003979FC">
      <w:pPr>
        <w:spacing w:after="0" w:line="240" w:lineRule="auto"/>
        <w:rPr>
          <w:rFonts w:ascii="Times New Roman" w:hAnsi="Times New Roman"/>
          <w:lang w:val="en-GB"/>
        </w:rPr>
      </w:pPr>
    </w:p>
    <w:p w:rsidR="00951EAC" w:rsidRPr="00860388" w:rsidRDefault="00951EAC" w:rsidP="00801555">
      <w:pPr>
        <w:spacing w:after="0" w:line="240" w:lineRule="auto"/>
        <w:jc w:val="center"/>
        <w:rPr>
          <w:rFonts w:ascii="Times New Roman" w:hAnsi="Times New Roman"/>
          <w:b/>
          <w:lang w:val="en-GB"/>
        </w:rPr>
      </w:pPr>
      <w:r w:rsidRPr="00860388">
        <w:rPr>
          <w:rFonts w:ascii="Times New Roman" w:hAnsi="Times New Roman"/>
          <w:b/>
          <w:lang w:val="en-GB"/>
        </w:rPr>
        <w:t>Governing Council of the United Nations Human Settlements Programme</w:t>
      </w:r>
    </w:p>
    <w:p w:rsidR="00951EAC" w:rsidRPr="00860388" w:rsidRDefault="00951EAC" w:rsidP="00801555">
      <w:pPr>
        <w:spacing w:after="0" w:line="240" w:lineRule="auto"/>
        <w:jc w:val="center"/>
        <w:rPr>
          <w:rFonts w:ascii="Times New Roman" w:hAnsi="Times New Roman"/>
          <w:b/>
          <w:lang w:val="en-GB"/>
        </w:rPr>
      </w:pPr>
    </w:p>
    <w:p w:rsidR="00951EAC" w:rsidRPr="00860388" w:rsidRDefault="006E7956" w:rsidP="00801555">
      <w:pPr>
        <w:spacing w:after="0" w:line="240" w:lineRule="auto"/>
        <w:jc w:val="center"/>
        <w:rPr>
          <w:rFonts w:ascii="Times New Roman" w:hAnsi="Times New Roman"/>
          <w:lang w:val="en-GB"/>
        </w:rPr>
      </w:pPr>
      <w:r w:rsidRPr="00860388">
        <w:rPr>
          <w:rFonts w:ascii="Times New Roman" w:hAnsi="Times New Roman"/>
          <w:lang w:val="en-GB"/>
        </w:rPr>
        <w:t xml:space="preserve">Twenty fifth </w:t>
      </w:r>
      <w:proofErr w:type="gramStart"/>
      <w:r w:rsidRPr="00860388">
        <w:rPr>
          <w:rFonts w:ascii="Times New Roman" w:hAnsi="Times New Roman"/>
          <w:lang w:val="en-GB"/>
        </w:rPr>
        <w:t>Session</w:t>
      </w:r>
      <w:proofErr w:type="gramEnd"/>
    </w:p>
    <w:p w:rsidR="00951EAC" w:rsidRPr="00860388" w:rsidRDefault="00951EAC" w:rsidP="00801555">
      <w:pPr>
        <w:spacing w:after="0" w:line="240" w:lineRule="auto"/>
        <w:jc w:val="center"/>
        <w:rPr>
          <w:rFonts w:ascii="Times New Roman" w:hAnsi="Times New Roman"/>
          <w:lang w:val="en-GB"/>
        </w:rPr>
      </w:pPr>
      <w:r w:rsidRPr="00860388">
        <w:rPr>
          <w:rFonts w:ascii="Times New Roman" w:hAnsi="Times New Roman"/>
          <w:lang w:val="en-GB"/>
        </w:rPr>
        <w:t>Nairobi, 20–24 April 2015</w:t>
      </w:r>
    </w:p>
    <w:p w:rsidR="00951EAC" w:rsidRPr="00860388" w:rsidRDefault="00951EAC" w:rsidP="00801555">
      <w:pPr>
        <w:spacing w:after="0" w:line="240" w:lineRule="auto"/>
        <w:jc w:val="center"/>
        <w:rPr>
          <w:rFonts w:ascii="Times New Roman" w:hAnsi="Times New Roman"/>
          <w:b/>
          <w:lang w:val="en-GB"/>
        </w:rPr>
      </w:pPr>
    </w:p>
    <w:p w:rsidR="00951EAC" w:rsidRPr="00860388" w:rsidRDefault="00951EAC" w:rsidP="00656716">
      <w:pPr>
        <w:spacing w:after="0" w:line="240" w:lineRule="auto"/>
        <w:jc w:val="center"/>
        <w:rPr>
          <w:rFonts w:ascii="Times New Roman" w:hAnsi="Times New Roman"/>
          <w:b/>
          <w:lang w:val="en-GB"/>
        </w:rPr>
      </w:pPr>
      <w:r w:rsidRPr="00860388">
        <w:rPr>
          <w:rFonts w:ascii="Times New Roman" w:hAnsi="Times New Roman"/>
          <w:b/>
          <w:lang w:val="en-GB"/>
        </w:rPr>
        <w:t>Promoting sustainable urban development by creating improved economic opportunities for all, with special reference to youth and gender</w:t>
      </w:r>
    </w:p>
    <w:p w:rsidR="00951EAC" w:rsidRPr="00860388" w:rsidRDefault="00951EAC" w:rsidP="00656716">
      <w:pPr>
        <w:spacing w:after="0" w:line="240" w:lineRule="auto"/>
        <w:jc w:val="center"/>
        <w:rPr>
          <w:rFonts w:ascii="Times New Roman" w:hAnsi="Times New Roman"/>
          <w:b/>
          <w:lang w:val="en-GB"/>
        </w:rPr>
      </w:pPr>
    </w:p>
    <w:p w:rsidR="00951EAC" w:rsidRPr="00860388" w:rsidRDefault="00951EAC" w:rsidP="00656716">
      <w:pPr>
        <w:spacing w:after="0" w:line="240" w:lineRule="auto"/>
        <w:jc w:val="center"/>
        <w:rPr>
          <w:rFonts w:ascii="Times New Roman" w:hAnsi="Times New Roman"/>
          <w:b/>
          <w:lang w:val="en-GB"/>
        </w:rPr>
      </w:pPr>
      <w:r w:rsidRPr="00860388">
        <w:rPr>
          <w:rFonts w:ascii="Times New Roman" w:hAnsi="Times New Roman"/>
          <w:b/>
          <w:lang w:val="en-GB"/>
        </w:rPr>
        <w:t>Report of the Executive Director</w:t>
      </w:r>
    </w:p>
    <w:p w:rsidR="00951EAC" w:rsidRPr="00860388" w:rsidRDefault="00951EAC" w:rsidP="00801555">
      <w:pPr>
        <w:pStyle w:val="ListParagraph"/>
        <w:numPr>
          <w:ilvl w:val="0"/>
          <w:numId w:val="1"/>
        </w:numPr>
        <w:spacing w:after="0" w:line="240" w:lineRule="auto"/>
        <w:ind w:left="0" w:firstLine="0"/>
        <w:rPr>
          <w:rFonts w:ascii="Times New Roman" w:hAnsi="Times New Roman"/>
          <w:b/>
          <w:lang w:val="en-GB"/>
        </w:rPr>
      </w:pPr>
      <w:r w:rsidRPr="00860388">
        <w:rPr>
          <w:rFonts w:ascii="Times New Roman" w:hAnsi="Times New Roman"/>
          <w:b/>
          <w:lang w:val="en-GB"/>
        </w:rPr>
        <w:t>Introduction</w:t>
      </w:r>
    </w:p>
    <w:p w:rsidR="00951EAC" w:rsidRPr="00860388" w:rsidRDefault="00951EAC" w:rsidP="003979FC">
      <w:pPr>
        <w:spacing w:after="0" w:line="240" w:lineRule="auto"/>
        <w:rPr>
          <w:rFonts w:ascii="Times New Roman" w:hAnsi="Times New Roman"/>
          <w:lang w:val="en-GB"/>
        </w:rPr>
      </w:pPr>
    </w:p>
    <w:p w:rsidR="00951EAC" w:rsidRPr="00860388" w:rsidRDefault="00951EAC" w:rsidP="003979FC">
      <w:pPr>
        <w:pStyle w:val="ListParagraph"/>
        <w:numPr>
          <w:ilvl w:val="0"/>
          <w:numId w:val="2"/>
        </w:numPr>
        <w:spacing w:after="0" w:line="240" w:lineRule="auto"/>
        <w:ind w:left="0" w:firstLine="0"/>
        <w:jc w:val="both"/>
        <w:rPr>
          <w:rFonts w:ascii="Times New Roman" w:hAnsi="Times New Roman"/>
          <w:lang w:val="en-GB"/>
        </w:rPr>
      </w:pPr>
      <w:r w:rsidRPr="00860388">
        <w:rPr>
          <w:rFonts w:ascii="Times New Roman" w:hAnsi="Times New Roman"/>
          <w:lang w:val="en-GB"/>
        </w:rPr>
        <w:t>By its resolution 24/11, the Governing Council noted with appreciation the renewed emphasis of the United Nations Human Settlements Programme (UN</w:t>
      </w:r>
      <w:r w:rsidR="00472998" w:rsidRPr="00860388">
        <w:rPr>
          <w:rFonts w:ascii="Times New Roman" w:hAnsi="Times New Roman"/>
          <w:lang w:val="en-GB"/>
        </w:rPr>
        <w:t>-Habitat), as reflected in its Strategic P</w:t>
      </w:r>
      <w:r w:rsidRPr="00860388">
        <w:rPr>
          <w:rFonts w:ascii="Times New Roman" w:hAnsi="Times New Roman"/>
          <w:lang w:val="en-GB"/>
        </w:rPr>
        <w:t>lan 2014-2019, on the urban economy and the role of urban planning, innovative financing and the economic empowerment of youth and women in the creation of sustainable cities.</w:t>
      </w:r>
    </w:p>
    <w:p w:rsidR="00951EAC" w:rsidRPr="00860388" w:rsidRDefault="00951EAC" w:rsidP="003979FC">
      <w:pPr>
        <w:spacing w:after="0" w:line="240" w:lineRule="auto"/>
        <w:rPr>
          <w:rFonts w:ascii="Times New Roman" w:hAnsi="Times New Roman"/>
          <w:lang w:val="en-GB"/>
        </w:rPr>
      </w:pPr>
    </w:p>
    <w:p w:rsidR="00951EAC" w:rsidRPr="00860388" w:rsidRDefault="00951EAC" w:rsidP="003979FC">
      <w:pPr>
        <w:pStyle w:val="ListParagraph"/>
        <w:numPr>
          <w:ilvl w:val="0"/>
          <w:numId w:val="2"/>
        </w:numPr>
        <w:spacing w:after="0" w:line="240" w:lineRule="auto"/>
        <w:ind w:left="0" w:firstLine="0"/>
        <w:jc w:val="both"/>
        <w:rPr>
          <w:rFonts w:ascii="Times New Roman" w:hAnsi="Times New Roman"/>
          <w:lang w:val="en-GB"/>
        </w:rPr>
      </w:pPr>
      <w:r w:rsidRPr="00860388">
        <w:rPr>
          <w:rFonts w:ascii="Times New Roman" w:hAnsi="Times New Roman"/>
          <w:lang w:val="en-GB"/>
        </w:rPr>
        <w:t xml:space="preserve">In the same resolution, the Governing Council requested the Executive Director to continue working with partners to promote pro-poor land-based financing as a means of supporting urban development, densification and extension through, </w:t>
      </w:r>
      <w:r w:rsidRPr="00860388">
        <w:rPr>
          <w:rFonts w:ascii="Times New Roman" w:hAnsi="Times New Roman"/>
          <w:i/>
          <w:lang w:val="en-GB"/>
        </w:rPr>
        <w:t>inter alia</w:t>
      </w:r>
      <w:r w:rsidRPr="00860388">
        <w:rPr>
          <w:rFonts w:ascii="Times New Roman" w:hAnsi="Times New Roman"/>
          <w:lang w:val="en-GB"/>
        </w:rPr>
        <w:t xml:space="preserve">, land and property value capture and land and property taxation by documenting and disseminating good practices and developing innovative tools and instruments; requested the Executive Director to strengthen UN-Habitat’s knowledge base, disseminate that knowledge to member states and provide support to member states on the urban economy and municipal finance, including by documenting and disseminating good practices and tools on the economics of urban form, economic development strategies, urban small-scale and informal economies, and the economic empowerment of youth and women; requested the Executive Director to mainstream cross-cutting issues, including gender and young men and women, in the work by UN-Habitat on economic development and empowerment and also to continue the work in the Youth 21 </w:t>
      </w:r>
      <w:r w:rsidR="001B3369" w:rsidRPr="00860388">
        <w:rPr>
          <w:rFonts w:ascii="Times New Roman" w:hAnsi="Times New Roman"/>
          <w:lang w:val="en-GB"/>
        </w:rPr>
        <w:t>I</w:t>
      </w:r>
      <w:r w:rsidRPr="00860388">
        <w:rPr>
          <w:rFonts w:ascii="Times New Roman" w:hAnsi="Times New Roman"/>
          <w:lang w:val="en-GB"/>
        </w:rPr>
        <w:t>nitiative and to promote the participation of youth by supporting the Envoy of the Secretary-General on Youth in the further engagement of young people.</w:t>
      </w:r>
    </w:p>
    <w:p w:rsidR="00951EAC" w:rsidRPr="00860388" w:rsidRDefault="00951EAC" w:rsidP="003979FC">
      <w:pPr>
        <w:pStyle w:val="ListParagraph"/>
        <w:spacing w:after="0" w:line="240" w:lineRule="auto"/>
        <w:ind w:left="0"/>
        <w:rPr>
          <w:rFonts w:ascii="Times New Roman" w:hAnsi="Times New Roman"/>
          <w:lang w:val="en-GB"/>
        </w:rPr>
      </w:pPr>
    </w:p>
    <w:p w:rsidR="00951EAC" w:rsidRPr="00860388" w:rsidRDefault="00951EAC" w:rsidP="003979FC">
      <w:pPr>
        <w:pStyle w:val="ListParagraph"/>
        <w:numPr>
          <w:ilvl w:val="0"/>
          <w:numId w:val="2"/>
        </w:numPr>
        <w:spacing w:after="0" w:line="240" w:lineRule="auto"/>
        <w:ind w:left="0" w:firstLine="0"/>
        <w:jc w:val="both"/>
        <w:rPr>
          <w:rFonts w:ascii="Times New Roman" w:hAnsi="Times New Roman"/>
          <w:lang w:val="en-GB"/>
        </w:rPr>
      </w:pPr>
      <w:r w:rsidRPr="00860388">
        <w:rPr>
          <w:rFonts w:ascii="Times New Roman" w:hAnsi="Times New Roman"/>
          <w:lang w:val="en-GB"/>
        </w:rPr>
        <w:t>The present report describes progress to date in the implementation of the promotion of pro-poor land-based financing strategies, the economics of urban form, economic empowerment of youth and women, and in mainstreaming of youth and gender in the work by UN-Habitat on economic development and empowerment.</w:t>
      </w:r>
    </w:p>
    <w:p w:rsidR="00951EAC" w:rsidRPr="00860388" w:rsidRDefault="00951EAC" w:rsidP="003979FC">
      <w:pPr>
        <w:pStyle w:val="ListParagraph"/>
        <w:spacing w:after="0" w:line="240" w:lineRule="auto"/>
        <w:ind w:left="0"/>
        <w:rPr>
          <w:rFonts w:ascii="Times New Roman" w:hAnsi="Times New Roman"/>
          <w:lang w:val="en-GB"/>
        </w:rPr>
      </w:pPr>
    </w:p>
    <w:p w:rsidR="00951EAC" w:rsidRPr="00860388" w:rsidRDefault="00951EAC" w:rsidP="003979FC">
      <w:pPr>
        <w:pStyle w:val="ListParagraph"/>
        <w:numPr>
          <w:ilvl w:val="0"/>
          <w:numId w:val="1"/>
        </w:numPr>
        <w:spacing w:after="0" w:line="240" w:lineRule="auto"/>
        <w:ind w:left="0" w:firstLine="0"/>
        <w:rPr>
          <w:rFonts w:ascii="Times New Roman" w:hAnsi="Times New Roman"/>
          <w:b/>
          <w:lang w:val="en-GB"/>
        </w:rPr>
      </w:pPr>
      <w:r w:rsidRPr="00860388">
        <w:rPr>
          <w:rFonts w:ascii="Times New Roman" w:hAnsi="Times New Roman"/>
          <w:b/>
          <w:lang w:val="en-GB"/>
        </w:rPr>
        <w:t>Local economic development</w:t>
      </w:r>
    </w:p>
    <w:p w:rsidR="00951EAC" w:rsidRPr="00860388" w:rsidRDefault="00951EAC" w:rsidP="003979FC">
      <w:pPr>
        <w:pStyle w:val="NormalWeb"/>
        <w:spacing w:before="0" w:beforeAutospacing="0" w:after="0" w:afterAutospacing="0"/>
        <w:rPr>
          <w:rFonts w:eastAsia="Calibri"/>
          <w:sz w:val="22"/>
          <w:szCs w:val="22"/>
          <w:lang w:val="en-GB"/>
        </w:rPr>
      </w:pPr>
    </w:p>
    <w:p w:rsidR="00951EAC" w:rsidRPr="00860388" w:rsidRDefault="00C15FDB" w:rsidP="003979FC">
      <w:pPr>
        <w:pStyle w:val="NormalWeb"/>
        <w:numPr>
          <w:ilvl w:val="0"/>
          <w:numId w:val="2"/>
        </w:numPr>
        <w:spacing w:before="0" w:beforeAutospacing="0" w:after="0" w:afterAutospacing="0"/>
        <w:ind w:left="0" w:firstLine="0"/>
        <w:jc w:val="both"/>
        <w:rPr>
          <w:sz w:val="22"/>
          <w:szCs w:val="22"/>
          <w:lang w:val="en-GB"/>
        </w:rPr>
      </w:pPr>
      <w:r w:rsidRPr="00860388">
        <w:rPr>
          <w:sz w:val="22"/>
          <w:szCs w:val="22"/>
        </w:rPr>
        <w:t>Cities of C</w:t>
      </w:r>
      <w:r w:rsidR="00951EAC" w:rsidRPr="00860388">
        <w:rPr>
          <w:sz w:val="22"/>
          <w:szCs w:val="22"/>
        </w:rPr>
        <w:t xml:space="preserve">agayan de Oro, Iloilo and </w:t>
      </w:r>
      <w:proofErr w:type="spellStart"/>
      <w:r w:rsidR="00951EAC" w:rsidRPr="00860388">
        <w:rPr>
          <w:sz w:val="22"/>
          <w:szCs w:val="22"/>
        </w:rPr>
        <w:t>Silay</w:t>
      </w:r>
      <w:proofErr w:type="spellEnd"/>
      <w:r w:rsidR="00951EAC" w:rsidRPr="00860388">
        <w:rPr>
          <w:sz w:val="22"/>
          <w:szCs w:val="22"/>
        </w:rPr>
        <w:t xml:space="preserve"> City</w:t>
      </w:r>
      <w:r w:rsidRPr="00860388">
        <w:rPr>
          <w:sz w:val="22"/>
          <w:szCs w:val="22"/>
        </w:rPr>
        <w:t xml:space="preserve"> in the Philippines</w:t>
      </w:r>
      <w:r w:rsidR="00951EAC" w:rsidRPr="00860388">
        <w:rPr>
          <w:sz w:val="22"/>
          <w:szCs w:val="22"/>
        </w:rPr>
        <w:t xml:space="preserve">, </w:t>
      </w:r>
      <w:proofErr w:type="spellStart"/>
      <w:r w:rsidRPr="00860388">
        <w:rPr>
          <w:sz w:val="22"/>
          <w:szCs w:val="22"/>
        </w:rPr>
        <w:t>Nacala</w:t>
      </w:r>
      <w:proofErr w:type="spellEnd"/>
      <w:r w:rsidRPr="00860388">
        <w:rPr>
          <w:sz w:val="22"/>
          <w:szCs w:val="22"/>
        </w:rPr>
        <w:t xml:space="preserve"> </w:t>
      </w:r>
      <w:r w:rsidR="00951EAC" w:rsidRPr="00860388">
        <w:rPr>
          <w:sz w:val="22"/>
          <w:szCs w:val="22"/>
        </w:rPr>
        <w:t>in Mozambique, Cairo and Al Alamein new city</w:t>
      </w:r>
      <w:r w:rsidRPr="00860388">
        <w:rPr>
          <w:sz w:val="22"/>
          <w:szCs w:val="22"/>
        </w:rPr>
        <w:t xml:space="preserve"> in Egypt</w:t>
      </w:r>
      <w:r w:rsidR="00951EAC" w:rsidRPr="00860388">
        <w:rPr>
          <w:sz w:val="22"/>
          <w:szCs w:val="22"/>
        </w:rPr>
        <w:t>, Santa Marta, Bogotá and Medellin</w:t>
      </w:r>
      <w:r w:rsidRPr="00860388">
        <w:rPr>
          <w:sz w:val="22"/>
          <w:szCs w:val="22"/>
        </w:rPr>
        <w:t xml:space="preserve"> in Colombia</w:t>
      </w:r>
      <w:r w:rsidR="00951EAC" w:rsidRPr="00860388">
        <w:rPr>
          <w:sz w:val="22"/>
          <w:szCs w:val="22"/>
        </w:rPr>
        <w:t xml:space="preserve"> </w:t>
      </w:r>
      <w:r w:rsidRPr="00860388">
        <w:rPr>
          <w:sz w:val="22"/>
          <w:szCs w:val="22"/>
        </w:rPr>
        <w:t>and the Government of</w:t>
      </w:r>
      <w:r w:rsidR="00951EAC" w:rsidRPr="00860388">
        <w:rPr>
          <w:sz w:val="22"/>
          <w:szCs w:val="22"/>
        </w:rPr>
        <w:t xml:space="preserve"> Rwanda have been </w:t>
      </w:r>
      <w:r w:rsidRPr="00860388">
        <w:rPr>
          <w:sz w:val="22"/>
          <w:szCs w:val="22"/>
        </w:rPr>
        <w:t xml:space="preserve">provided with </w:t>
      </w:r>
      <w:r w:rsidR="00951EAC" w:rsidRPr="00860388">
        <w:rPr>
          <w:sz w:val="22"/>
          <w:szCs w:val="22"/>
        </w:rPr>
        <w:t>assist</w:t>
      </w:r>
      <w:r w:rsidRPr="00860388">
        <w:rPr>
          <w:sz w:val="22"/>
          <w:szCs w:val="22"/>
        </w:rPr>
        <w:t>ance</w:t>
      </w:r>
      <w:r w:rsidR="00951EAC" w:rsidRPr="00860388">
        <w:rPr>
          <w:sz w:val="22"/>
          <w:szCs w:val="22"/>
        </w:rPr>
        <w:t xml:space="preserve"> </w:t>
      </w:r>
      <w:r w:rsidR="00016529" w:rsidRPr="00860388">
        <w:rPr>
          <w:sz w:val="22"/>
          <w:szCs w:val="22"/>
        </w:rPr>
        <w:t>for</w:t>
      </w:r>
      <w:r w:rsidR="00951EAC" w:rsidRPr="00860388">
        <w:rPr>
          <w:sz w:val="22"/>
          <w:szCs w:val="22"/>
        </w:rPr>
        <w:t xml:space="preserve"> developing financial models for their city extension plans</w:t>
      </w:r>
      <w:r w:rsidRPr="00860388">
        <w:rPr>
          <w:sz w:val="22"/>
          <w:szCs w:val="22"/>
        </w:rPr>
        <w:t xml:space="preserve"> under </w:t>
      </w:r>
      <w:r w:rsidR="00951EAC" w:rsidRPr="00860388">
        <w:rPr>
          <w:sz w:val="22"/>
          <w:szCs w:val="22"/>
        </w:rPr>
        <w:t xml:space="preserve">the Achieving Sustainable Urban Development (ASUD) </w:t>
      </w:r>
      <w:proofErr w:type="spellStart"/>
      <w:r w:rsidR="00951EAC" w:rsidRPr="00860388">
        <w:rPr>
          <w:sz w:val="22"/>
          <w:szCs w:val="22"/>
        </w:rPr>
        <w:t>P</w:t>
      </w:r>
      <w:r w:rsidRPr="00860388">
        <w:rPr>
          <w:sz w:val="22"/>
          <w:szCs w:val="22"/>
        </w:rPr>
        <w:t>rogramme</w:t>
      </w:r>
      <w:proofErr w:type="spellEnd"/>
      <w:r w:rsidR="00951EAC" w:rsidRPr="00860388">
        <w:rPr>
          <w:sz w:val="22"/>
          <w:szCs w:val="22"/>
        </w:rPr>
        <w:t>. A baseline municipal financ</w:t>
      </w:r>
      <w:r w:rsidR="001B3369" w:rsidRPr="00860388">
        <w:rPr>
          <w:sz w:val="22"/>
          <w:szCs w:val="22"/>
        </w:rPr>
        <w:t xml:space="preserve">e report </w:t>
      </w:r>
      <w:r w:rsidR="00016529" w:rsidRPr="00860388">
        <w:rPr>
          <w:sz w:val="22"/>
          <w:szCs w:val="22"/>
        </w:rPr>
        <w:t>and</w:t>
      </w:r>
      <w:r w:rsidR="00951EAC" w:rsidRPr="00860388">
        <w:rPr>
          <w:sz w:val="22"/>
          <w:szCs w:val="22"/>
        </w:rPr>
        <w:t xml:space="preserve"> </w:t>
      </w:r>
      <w:r w:rsidR="00016529" w:rsidRPr="00860388">
        <w:rPr>
          <w:sz w:val="22"/>
          <w:szCs w:val="22"/>
        </w:rPr>
        <w:t>a</w:t>
      </w:r>
      <w:r w:rsidR="00951EAC" w:rsidRPr="00860388">
        <w:rPr>
          <w:sz w:val="22"/>
          <w:szCs w:val="22"/>
        </w:rPr>
        <w:t xml:space="preserve"> report on Planned City Extension Re</w:t>
      </w:r>
      <w:r w:rsidR="001B3369" w:rsidRPr="00860388">
        <w:rPr>
          <w:sz w:val="22"/>
          <w:szCs w:val="22"/>
        </w:rPr>
        <w:t>venues and Expenditures for the three</w:t>
      </w:r>
      <w:r w:rsidR="00951EAC" w:rsidRPr="00860388">
        <w:rPr>
          <w:sz w:val="22"/>
          <w:szCs w:val="22"/>
        </w:rPr>
        <w:t xml:space="preserve"> cities in the Philippines </w:t>
      </w:r>
      <w:r w:rsidR="00016529" w:rsidRPr="00860388">
        <w:rPr>
          <w:sz w:val="22"/>
          <w:szCs w:val="22"/>
        </w:rPr>
        <w:t>have been</w:t>
      </w:r>
      <w:r w:rsidR="00951EAC" w:rsidRPr="00860388">
        <w:rPr>
          <w:sz w:val="22"/>
          <w:szCs w:val="22"/>
        </w:rPr>
        <w:t xml:space="preserve"> completed. In Egypt, a </w:t>
      </w:r>
      <w:r w:rsidR="00134309" w:rsidRPr="00860388">
        <w:rPr>
          <w:sz w:val="22"/>
          <w:szCs w:val="22"/>
        </w:rPr>
        <w:t>p</w:t>
      </w:r>
      <w:r w:rsidR="00951EAC" w:rsidRPr="00860388">
        <w:rPr>
          <w:sz w:val="22"/>
          <w:szCs w:val="22"/>
        </w:rPr>
        <w:t xml:space="preserve">rivate </w:t>
      </w:r>
      <w:r w:rsidR="00134309" w:rsidRPr="00860388">
        <w:rPr>
          <w:sz w:val="22"/>
          <w:szCs w:val="22"/>
        </w:rPr>
        <w:t>s</w:t>
      </w:r>
      <w:r w:rsidR="00951EAC" w:rsidRPr="00860388">
        <w:rPr>
          <w:sz w:val="22"/>
          <w:szCs w:val="22"/>
        </w:rPr>
        <w:t xml:space="preserve">ector </w:t>
      </w:r>
      <w:r w:rsidR="00134309" w:rsidRPr="00860388">
        <w:rPr>
          <w:sz w:val="22"/>
          <w:szCs w:val="22"/>
        </w:rPr>
        <w:t>d</w:t>
      </w:r>
      <w:r w:rsidR="00951EAC" w:rsidRPr="00860388">
        <w:rPr>
          <w:sz w:val="22"/>
          <w:szCs w:val="22"/>
        </w:rPr>
        <w:t xml:space="preserve">evelopment </w:t>
      </w:r>
      <w:r w:rsidR="00134309" w:rsidRPr="00860388">
        <w:rPr>
          <w:sz w:val="22"/>
          <w:szCs w:val="22"/>
        </w:rPr>
        <w:t>f</w:t>
      </w:r>
      <w:r w:rsidR="00951EAC" w:rsidRPr="00860388">
        <w:rPr>
          <w:sz w:val="22"/>
          <w:szCs w:val="22"/>
        </w:rPr>
        <w:t xml:space="preserve">inancial Model has been developed for the </w:t>
      </w:r>
      <w:proofErr w:type="spellStart"/>
      <w:r w:rsidR="00951EAC" w:rsidRPr="00860388">
        <w:rPr>
          <w:sz w:val="22"/>
          <w:szCs w:val="22"/>
        </w:rPr>
        <w:t>Banha</w:t>
      </w:r>
      <w:proofErr w:type="spellEnd"/>
      <w:r w:rsidR="00951EAC" w:rsidRPr="00860388">
        <w:rPr>
          <w:sz w:val="22"/>
          <w:szCs w:val="22"/>
        </w:rPr>
        <w:t xml:space="preserve"> City </w:t>
      </w:r>
      <w:r w:rsidR="00134309" w:rsidRPr="00860388">
        <w:rPr>
          <w:sz w:val="22"/>
          <w:szCs w:val="22"/>
        </w:rPr>
        <w:t>e</w:t>
      </w:r>
      <w:r w:rsidR="00951EAC" w:rsidRPr="00860388">
        <w:rPr>
          <w:sz w:val="22"/>
          <w:szCs w:val="22"/>
        </w:rPr>
        <w:t xml:space="preserve">xtension. In Colombia, financial models for projects in Santa Marta and Bogotá </w:t>
      </w:r>
      <w:r w:rsidR="00134309" w:rsidRPr="00860388">
        <w:rPr>
          <w:sz w:val="22"/>
          <w:szCs w:val="22"/>
        </w:rPr>
        <w:t>are being</w:t>
      </w:r>
      <w:r w:rsidR="00951EAC" w:rsidRPr="00860388">
        <w:rPr>
          <w:sz w:val="22"/>
          <w:szCs w:val="22"/>
        </w:rPr>
        <w:t xml:space="preserve"> developed</w:t>
      </w:r>
      <w:r w:rsidR="00134309" w:rsidRPr="00860388">
        <w:rPr>
          <w:sz w:val="22"/>
          <w:szCs w:val="22"/>
        </w:rPr>
        <w:t xml:space="preserve">. </w:t>
      </w:r>
      <w:r w:rsidR="002C0767" w:rsidRPr="00860388">
        <w:rPr>
          <w:sz w:val="22"/>
          <w:szCs w:val="22"/>
        </w:rPr>
        <w:t>Also, l</w:t>
      </w:r>
      <w:r w:rsidR="001B3369" w:rsidRPr="00860388">
        <w:rPr>
          <w:sz w:val="22"/>
          <w:szCs w:val="22"/>
        </w:rPr>
        <w:t>egal tools for value sharing</w:t>
      </w:r>
      <w:r w:rsidR="00951EAC" w:rsidRPr="00860388">
        <w:rPr>
          <w:sz w:val="22"/>
          <w:szCs w:val="22"/>
        </w:rPr>
        <w:t xml:space="preserve"> are being developed under the Participatory and Inclusive Land Re-adjustment (</w:t>
      </w:r>
      <w:proofErr w:type="spellStart"/>
      <w:r w:rsidR="00951EAC" w:rsidRPr="00860388">
        <w:rPr>
          <w:sz w:val="22"/>
          <w:szCs w:val="22"/>
        </w:rPr>
        <w:t>PILaR</w:t>
      </w:r>
      <w:proofErr w:type="spellEnd"/>
      <w:r w:rsidR="00951EAC" w:rsidRPr="00860388">
        <w:rPr>
          <w:sz w:val="22"/>
          <w:szCs w:val="22"/>
        </w:rPr>
        <w:t xml:space="preserve">) project in La </w:t>
      </w:r>
      <w:proofErr w:type="spellStart"/>
      <w:r w:rsidR="00951EAC" w:rsidRPr="00860388">
        <w:rPr>
          <w:sz w:val="22"/>
          <w:szCs w:val="22"/>
        </w:rPr>
        <w:t>Candelaria</w:t>
      </w:r>
      <w:proofErr w:type="spellEnd"/>
      <w:r w:rsidR="00951EAC" w:rsidRPr="00860388">
        <w:rPr>
          <w:sz w:val="22"/>
          <w:szCs w:val="22"/>
        </w:rPr>
        <w:t xml:space="preserve"> sector in Medellin, Colombia. </w:t>
      </w:r>
    </w:p>
    <w:p w:rsidR="00951EAC" w:rsidRPr="00860388" w:rsidRDefault="00951EAC" w:rsidP="003979FC">
      <w:pPr>
        <w:pStyle w:val="NormalWeb"/>
        <w:spacing w:before="0" w:beforeAutospacing="0" w:after="0" w:afterAutospacing="0"/>
        <w:rPr>
          <w:sz w:val="22"/>
          <w:szCs w:val="22"/>
          <w:lang w:val="en-GB"/>
        </w:rPr>
      </w:pPr>
    </w:p>
    <w:p w:rsidR="0082430C" w:rsidRPr="00860388" w:rsidRDefault="00AD350E" w:rsidP="003979FC">
      <w:pPr>
        <w:pStyle w:val="ListParagraph"/>
        <w:numPr>
          <w:ilvl w:val="0"/>
          <w:numId w:val="2"/>
        </w:numPr>
        <w:spacing w:after="0" w:line="240" w:lineRule="auto"/>
        <w:ind w:left="0" w:firstLine="0"/>
        <w:jc w:val="both"/>
        <w:rPr>
          <w:rFonts w:ascii="Times New Roman" w:hAnsi="Times New Roman"/>
        </w:rPr>
      </w:pPr>
      <w:r w:rsidRPr="00860388">
        <w:rPr>
          <w:rFonts w:ascii="Times New Roman" w:hAnsi="Times New Roman"/>
        </w:rPr>
        <w:lastRenderedPageBreak/>
        <w:t>L</w:t>
      </w:r>
      <w:r w:rsidR="00951EAC" w:rsidRPr="00860388">
        <w:rPr>
          <w:rFonts w:ascii="Times New Roman" w:hAnsi="Times New Roman"/>
        </w:rPr>
        <w:t xml:space="preserve">ocal governments in </w:t>
      </w:r>
      <w:proofErr w:type="spellStart"/>
      <w:r w:rsidR="00951EAC" w:rsidRPr="00860388">
        <w:rPr>
          <w:rFonts w:ascii="Times New Roman" w:hAnsi="Times New Roman"/>
        </w:rPr>
        <w:t>Nampula-Nacala</w:t>
      </w:r>
      <w:proofErr w:type="spellEnd"/>
      <w:r w:rsidR="00951EAC" w:rsidRPr="00860388">
        <w:rPr>
          <w:rFonts w:ascii="Times New Roman" w:hAnsi="Times New Roman"/>
        </w:rPr>
        <w:t xml:space="preserve"> development corridor in Mozambique </w:t>
      </w:r>
      <w:r w:rsidRPr="00860388">
        <w:rPr>
          <w:rFonts w:ascii="Times New Roman" w:hAnsi="Times New Roman"/>
        </w:rPr>
        <w:t>have been provided with assistance for</w:t>
      </w:r>
      <w:r w:rsidR="00951EAC" w:rsidRPr="00860388">
        <w:rPr>
          <w:rFonts w:ascii="Times New Roman" w:hAnsi="Times New Roman"/>
        </w:rPr>
        <w:t xml:space="preserve"> implementing innovative local economic development strategies. The </w:t>
      </w:r>
      <w:proofErr w:type="spellStart"/>
      <w:r w:rsidR="00951EAC" w:rsidRPr="00860388">
        <w:rPr>
          <w:rFonts w:ascii="Times New Roman" w:hAnsi="Times New Roman"/>
        </w:rPr>
        <w:t>Nampula-Nacala</w:t>
      </w:r>
      <w:proofErr w:type="spellEnd"/>
      <w:r w:rsidR="00951EAC" w:rsidRPr="00860388">
        <w:rPr>
          <w:rFonts w:ascii="Times New Roman" w:hAnsi="Times New Roman"/>
        </w:rPr>
        <w:t xml:space="preserve"> corridor is </w:t>
      </w:r>
      <w:r w:rsidRPr="00860388">
        <w:rPr>
          <w:rFonts w:ascii="Times New Roman" w:hAnsi="Times New Roman"/>
        </w:rPr>
        <w:t>receiving large-scale</w:t>
      </w:r>
      <w:r w:rsidR="00951EAC" w:rsidRPr="00860388">
        <w:rPr>
          <w:rFonts w:ascii="Times New Roman" w:hAnsi="Times New Roman"/>
        </w:rPr>
        <w:t xml:space="preserve"> investments</w:t>
      </w:r>
      <w:r w:rsidRPr="00860388">
        <w:rPr>
          <w:rFonts w:ascii="Times New Roman" w:hAnsi="Times New Roman"/>
        </w:rPr>
        <w:t xml:space="preserve"> in the mining sector</w:t>
      </w:r>
      <w:r w:rsidR="00951EAC" w:rsidRPr="00860388">
        <w:rPr>
          <w:rFonts w:ascii="Times New Roman" w:hAnsi="Times New Roman"/>
        </w:rPr>
        <w:t>, mainly by external actors</w:t>
      </w:r>
      <w:r w:rsidRPr="00860388">
        <w:rPr>
          <w:rFonts w:ascii="Times New Roman" w:hAnsi="Times New Roman"/>
        </w:rPr>
        <w:t>. However, these external investors</w:t>
      </w:r>
      <w:r w:rsidR="00951EAC" w:rsidRPr="00860388">
        <w:rPr>
          <w:rFonts w:ascii="Times New Roman" w:hAnsi="Times New Roman"/>
        </w:rPr>
        <w:t xml:space="preserve"> </w:t>
      </w:r>
      <w:r w:rsidRPr="00860388">
        <w:rPr>
          <w:rFonts w:ascii="Times New Roman" w:hAnsi="Times New Roman"/>
        </w:rPr>
        <w:t xml:space="preserve">tend to </w:t>
      </w:r>
      <w:r w:rsidR="00951EAC" w:rsidRPr="00860388">
        <w:rPr>
          <w:rFonts w:ascii="Times New Roman" w:hAnsi="Times New Roman"/>
        </w:rPr>
        <w:t xml:space="preserve">overlook local economies along the corridor. </w:t>
      </w:r>
      <w:r w:rsidRPr="00860388">
        <w:rPr>
          <w:rFonts w:ascii="Times New Roman" w:hAnsi="Times New Roman"/>
        </w:rPr>
        <w:t>T</w:t>
      </w:r>
      <w:r w:rsidR="00951EAC" w:rsidRPr="00860388">
        <w:rPr>
          <w:rFonts w:ascii="Times New Roman" w:hAnsi="Times New Roman"/>
        </w:rPr>
        <w:t xml:space="preserve">hese </w:t>
      </w:r>
      <w:r w:rsidRPr="00860388">
        <w:rPr>
          <w:rFonts w:ascii="Times New Roman" w:hAnsi="Times New Roman"/>
        </w:rPr>
        <w:t xml:space="preserve">investments nevertheless </w:t>
      </w:r>
      <w:r w:rsidR="00951EAC" w:rsidRPr="00860388">
        <w:rPr>
          <w:rFonts w:ascii="Times New Roman" w:hAnsi="Times New Roman"/>
        </w:rPr>
        <w:t xml:space="preserve">provide many opportunities for </w:t>
      </w:r>
      <w:r w:rsidRPr="00860388">
        <w:rPr>
          <w:rFonts w:ascii="Times New Roman" w:hAnsi="Times New Roman"/>
        </w:rPr>
        <w:t xml:space="preserve">achieving </w:t>
      </w:r>
      <w:r w:rsidR="00951EAC" w:rsidRPr="00860388">
        <w:rPr>
          <w:rFonts w:ascii="Times New Roman" w:hAnsi="Times New Roman"/>
        </w:rPr>
        <w:t xml:space="preserve">local economic development, </w:t>
      </w:r>
      <w:r w:rsidRPr="00860388">
        <w:rPr>
          <w:rFonts w:ascii="Times New Roman" w:hAnsi="Times New Roman"/>
        </w:rPr>
        <w:t xml:space="preserve">creating new </w:t>
      </w:r>
      <w:r w:rsidR="00951EAC" w:rsidRPr="00860388">
        <w:rPr>
          <w:rFonts w:ascii="Times New Roman" w:hAnsi="Times New Roman"/>
        </w:rPr>
        <w:t>job</w:t>
      </w:r>
      <w:r w:rsidRPr="00860388">
        <w:rPr>
          <w:rFonts w:ascii="Times New Roman" w:hAnsi="Times New Roman"/>
        </w:rPr>
        <w:t>s</w:t>
      </w:r>
      <w:r w:rsidR="00951EAC" w:rsidRPr="00860388">
        <w:rPr>
          <w:rFonts w:ascii="Times New Roman" w:hAnsi="Times New Roman"/>
        </w:rPr>
        <w:t xml:space="preserve"> and </w:t>
      </w:r>
      <w:r w:rsidRPr="00860388">
        <w:rPr>
          <w:rFonts w:ascii="Times New Roman" w:hAnsi="Times New Roman"/>
        </w:rPr>
        <w:t>livelihoods</w:t>
      </w:r>
      <w:r w:rsidR="00951EAC" w:rsidRPr="00860388">
        <w:rPr>
          <w:rFonts w:ascii="Times New Roman" w:hAnsi="Times New Roman"/>
        </w:rPr>
        <w:t xml:space="preserve"> </w:t>
      </w:r>
      <w:r w:rsidRPr="00860388">
        <w:rPr>
          <w:rFonts w:ascii="Times New Roman" w:hAnsi="Times New Roman"/>
        </w:rPr>
        <w:t xml:space="preserve">and </w:t>
      </w:r>
      <w:r w:rsidR="00951EAC" w:rsidRPr="00860388">
        <w:rPr>
          <w:rFonts w:ascii="Times New Roman" w:hAnsi="Times New Roman"/>
        </w:rPr>
        <w:t xml:space="preserve">land-based revenues for local governments. The project has identified wide range of actions to promote local economic development </w:t>
      </w:r>
      <w:r w:rsidRPr="00860388">
        <w:rPr>
          <w:rFonts w:ascii="Times New Roman" w:hAnsi="Times New Roman"/>
        </w:rPr>
        <w:t xml:space="preserve">in the </w:t>
      </w:r>
      <w:proofErr w:type="spellStart"/>
      <w:r w:rsidRPr="00860388">
        <w:rPr>
          <w:rFonts w:ascii="Times New Roman" w:hAnsi="Times New Roman"/>
        </w:rPr>
        <w:t>Nampula-Nacala</w:t>
      </w:r>
      <w:proofErr w:type="spellEnd"/>
      <w:r w:rsidRPr="00860388">
        <w:rPr>
          <w:rFonts w:ascii="Times New Roman" w:hAnsi="Times New Roman"/>
        </w:rPr>
        <w:t xml:space="preserve"> corridor</w:t>
      </w:r>
      <w:r w:rsidR="00951EAC" w:rsidRPr="00860388">
        <w:rPr>
          <w:rFonts w:ascii="Times New Roman" w:hAnsi="Times New Roman"/>
        </w:rPr>
        <w:t xml:space="preserve">. </w:t>
      </w:r>
    </w:p>
    <w:p w:rsidR="006819C9" w:rsidRPr="00860388" w:rsidRDefault="006819C9" w:rsidP="003979FC">
      <w:pPr>
        <w:pStyle w:val="ListParagraph"/>
        <w:spacing w:after="0" w:line="240" w:lineRule="auto"/>
        <w:ind w:left="0"/>
        <w:jc w:val="both"/>
        <w:rPr>
          <w:rFonts w:ascii="Times New Roman" w:hAnsi="Times New Roman"/>
        </w:rPr>
      </w:pPr>
    </w:p>
    <w:p w:rsidR="00951EAC" w:rsidRPr="00860388" w:rsidRDefault="00D52EEE" w:rsidP="003979FC">
      <w:pPr>
        <w:pStyle w:val="ListParagraph"/>
        <w:numPr>
          <w:ilvl w:val="0"/>
          <w:numId w:val="2"/>
        </w:numPr>
        <w:spacing w:after="0" w:line="240" w:lineRule="auto"/>
        <w:ind w:left="0" w:firstLine="0"/>
        <w:jc w:val="both"/>
        <w:rPr>
          <w:rFonts w:ascii="Times New Roman" w:hAnsi="Times New Roman"/>
        </w:rPr>
      </w:pPr>
      <w:r w:rsidRPr="00860388">
        <w:rPr>
          <w:rFonts w:ascii="Times New Roman" w:hAnsi="Times New Roman"/>
          <w:lang w:val="en-GB"/>
        </w:rPr>
        <w:t>A report</w:t>
      </w:r>
      <w:r w:rsidR="001F57A0" w:rsidRPr="00860388">
        <w:rPr>
          <w:rFonts w:ascii="Times New Roman" w:hAnsi="Times New Roman"/>
          <w:lang w:val="en-GB"/>
        </w:rPr>
        <w:t xml:space="preserve"> </w:t>
      </w:r>
      <w:r w:rsidR="00B84FBB" w:rsidRPr="00860388">
        <w:rPr>
          <w:rFonts w:ascii="Times New Roman" w:hAnsi="Times New Roman"/>
          <w:lang w:val="en-GB"/>
        </w:rPr>
        <w:t>on</w:t>
      </w:r>
      <w:r w:rsidRPr="00860388">
        <w:rPr>
          <w:rFonts w:ascii="Times New Roman" w:hAnsi="Times New Roman"/>
          <w:lang w:val="en-GB"/>
        </w:rPr>
        <w:t xml:space="preserve"> Urban Productive T</w:t>
      </w:r>
      <w:r w:rsidR="00951EAC" w:rsidRPr="00860388">
        <w:rPr>
          <w:rFonts w:ascii="Times New Roman" w:hAnsi="Times New Roman"/>
          <w:lang w:val="en-GB"/>
        </w:rPr>
        <w:t>ransformati</w:t>
      </w:r>
      <w:r w:rsidR="00472998" w:rsidRPr="00860388">
        <w:rPr>
          <w:rFonts w:ascii="Times New Roman" w:hAnsi="Times New Roman"/>
          <w:lang w:val="en-GB"/>
        </w:rPr>
        <w:t>on</w:t>
      </w:r>
      <w:r w:rsidR="0082430C" w:rsidRPr="00860388">
        <w:rPr>
          <w:rFonts w:ascii="Times New Roman" w:hAnsi="Times New Roman"/>
          <w:lang w:val="en-GB"/>
        </w:rPr>
        <w:t xml:space="preserve"> </w:t>
      </w:r>
      <w:r w:rsidRPr="00860388">
        <w:rPr>
          <w:rFonts w:ascii="Times New Roman" w:hAnsi="Times New Roman"/>
          <w:lang w:val="en-GB"/>
        </w:rPr>
        <w:t>was produced in co</w:t>
      </w:r>
      <w:r w:rsidR="00B84FBB" w:rsidRPr="00860388">
        <w:rPr>
          <w:rFonts w:ascii="Times New Roman" w:hAnsi="Times New Roman"/>
          <w:lang w:val="en-GB"/>
        </w:rPr>
        <w:t>llaboration</w:t>
      </w:r>
      <w:r w:rsidRPr="00860388">
        <w:rPr>
          <w:rFonts w:ascii="Times New Roman" w:hAnsi="Times New Roman"/>
          <w:lang w:val="en-GB"/>
        </w:rPr>
        <w:t xml:space="preserve"> with UN-</w:t>
      </w:r>
      <w:r w:rsidR="0082430C" w:rsidRPr="00860388">
        <w:rPr>
          <w:rFonts w:ascii="Times New Roman" w:hAnsi="Times New Roman"/>
          <w:lang w:val="en-GB"/>
        </w:rPr>
        <w:t>ESCAP</w:t>
      </w:r>
      <w:r w:rsidR="00022493">
        <w:rPr>
          <w:rFonts w:ascii="Times New Roman" w:hAnsi="Times New Roman"/>
          <w:lang w:val="en-GB"/>
        </w:rPr>
        <w:t xml:space="preserve"> and Development Bank </w:t>
      </w:r>
      <w:proofErr w:type="gramStart"/>
      <w:r w:rsidR="00022493">
        <w:rPr>
          <w:rFonts w:ascii="Times New Roman" w:hAnsi="Times New Roman"/>
          <w:lang w:val="en-GB"/>
        </w:rPr>
        <w:t>Of</w:t>
      </w:r>
      <w:proofErr w:type="gramEnd"/>
      <w:r w:rsidR="00022493">
        <w:rPr>
          <w:rFonts w:ascii="Times New Roman" w:hAnsi="Times New Roman"/>
          <w:lang w:val="en-GB"/>
        </w:rPr>
        <w:t xml:space="preserve"> Latin America (CAF). </w:t>
      </w:r>
      <w:r w:rsidR="00B84FBB" w:rsidRPr="00860388">
        <w:rPr>
          <w:rFonts w:ascii="Times New Roman" w:hAnsi="Times New Roman"/>
          <w:lang w:val="en-GB"/>
        </w:rPr>
        <w:t xml:space="preserve">The report was </w:t>
      </w:r>
      <w:r w:rsidRPr="00860388">
        <w:rPr>
          <w:rFonts w:ascii="Times New Roman" w:hAnsi="Times New Roman"/>
          <w:lang w:val="en-GB"/>
        </w:rPr>
        <w:t xml:space="preserve">the basis </w:t>
      </w:r>
      <w:r w:rsidR="00DC4585" w:rsidRPr="00860388">
        <w:rPr>
          <w:rFonts w:ascii="Times New Roman" w:hAnsi="Times New Roman"/>
          <w:lang w:val="en-GB"/>
        </w:rPr>
        <w:t xml:space="preserve">for a networking event </w:t>
      </w:r>
      <w:r w:rsidR="00B84FBB" w:rsidRPr="00860388">
        <w:rPr>
          <w:rFonts w:ascii="Times New Roman" w:hAnsi="Times New Roman"/>
          <w:lang w:val="en-GB"/>
        </w:rPr>
        <w:t xml:space="preserve">held </w:t>
      </w:r>
      <w:r w:rsidR="00DC4585" w:rsidRPr="00860388">
        <w:rPr>
          <w:rFonts w:ascii="Times New Roman" w:hAnsi="Times New Roman"/>
          <w:lang w:val="en-GB"/>
        </w:rPr>
        <w:t>at</w:t>
      </w:r>
      <w:r w:rsidR="0066676D" w:rsidRPr="00860388">
        <w:rPr>
          <w:rFonts w:ascii="Times New Roman" w:hAnsi="Times New Roman"/>
          <w:lang w:val="en-GB"/>
        </w:rPr>
        <w:t xml:space="preserve"> the </w:t>
      </w:r>
      <w:r w:rsidRPr="00860388">
        <w:rPr>
          <w:rFonts w:ascii="Times New Roman" w:hAnsi="Times New Roman"/>
          <w:lang w:val="en-GB"/>
        </w:rPr>
        <w:t xml:space="preserve">seventh </w:t>
      </w:r>
      <w:r w:rsidR="0066676D" w:rsidRPr="00860388">
        <w:rPr>
          <w:rFonts w:ascii="Times New Roman" w:hAnsi="Times New Roman"/>
          <w:lang w:val="en-GB"/>
        </w:rPr>
        <w:t xml:space="preserve">World Urban Forum </w:t>
      </w:r>
      <w:r w:rsidR="000C726E" w:rsidRPr="00860388">
        <w:rPr>
          <w:rFonts w:ascii="Times New Roman" w:hAnsi="Times New Roman"/>
          <w:lang w:val="en-GB"/>
        </w:rPr>
        <w:t>in Medellin. It critically examines</w:t>
      </w:r>
      <w:r w:rsidR="0066676D" w:rsidRPr="00860388">
        <w:rPr>
          <w:rFonts w:ascii="Times New Roman" w:hAnsi="Times New Roman"/>
          <w:lang w:val="en-GB"/>
        </w:rPr>
        <w:t xml:space="preserve"> productive transformation policies at a local level in Latin America (Quito and Lima), Asia (Dili</w:t>
      </w:r>
      <w:r w:rsidR="0082430C" w:rsidRPr="00860388">
        <w:rPr>
          <w:rFonts w:ascii="Times New Roman" w:hAnsi="Times New Roman"/>
          <w:lang w:val="en-GB"/>
        </w:rPr>
        <w:t xml:space="preserve">-Timor </w:t>
      </w:r>
      <w:proofErr w:type="spellStart"/>
      <w:r w:rsidR="0082430C" w:rsidRPr="00860388">
        <w:rPr>
          <w:rFonts w:ascii="Times New Roman" w:hAnsi="Times New Roman"/>
          <w:lang w:val="en-GB"/>
        </w:rPr>
        <w:t>Leste</w:t>
      </w:r>
      <w:proofErr w:type="spellEnd"/>
      <w:r w:rsidR="0066676D" w:rsidRPr="00860388">
        <w:rPr>
          <w:rFonts w:ascii="Times New Roman" w:hAnsi="Times New Roman"/>
          <w:lang w:val="en-GB"/>
        </w:rPr>
        <w:t xml:space="preserve"> and </w:t>
      </w:r>
      <w:proofErr w:type="spellStart"/>
      <w:r w:rsidR="0082430C" w:rsidRPr="00860388">
        <w:rPr>
          <w:rFonts w:ascii="Times New Roman" w:hAnsi="Times New Roman"/>
          <w:lang w:val="en-GB"/>
        </w:rPr>
        <w:t>Ho</w:t>
      </w:r>
      <w:proofErr w:type="spellEnd"/>
      <w:r w:rsidR="0082430C" w:rsidRPr="00860388">
        <w:rPr>
          <w:rFonts w:ascii="Times New Roman" w:hAnsi="Times New Roman"/>
          <w:lang w:val="en-GB"/>
        </w:rPr>
        <w:t xml:space="preserve"> Chi Minh), and Africa (Nairobi and Cape Town).</w:t>
      </w:r>
    </w:p>
    <w:p w:rsidR="00951EAC" w:rsidRPr="00860388" w:rsidRDefault="00951EAC" w:rsidP="003979FC">
      <w:pPr>
        <w:pStyle w:val="NormalWeb"/>
        <w:spacing w:before="0" w:beforeAutospacing="0" w:after="0" w:afterAutospacing="0"/>
        <w:rPr>
          <w:sz w:val="22"/>
          <w:szCs w:val="22"/>
          <w:lang w:val="en-GB"/>
        </w:rPr>
      </w:pPr>
    </w:p>
    <w:p w:rsidR="00DC4585" w:rsidRPr="00860388" w:rsidRDefault="00B84FBB" w:rsidP="003979FC">
      <w:pPr>
        <w:pStyle w:val="NormalWeb"/>
        <w:numPr>
          <w:ilvl w:val="0"/>
          <w:numId w:val="2"/>
        </w:numPr>
        <w:spacing w:before="0" w:beforeAutospacing="0" w:after="0" w:afterAutospacing="0"/>
        <w:ind w:left="0" w:firstLine="0"/>
        <w:jc w:val="both"/>
        <w:rPr>
          <w:sz w:val="22"/>
          <w:szCs w:val="22"/>
          <w:lang w:val="en-GB"/>
        </w:rPr>
      </w:pPr>
      <w:r w:rsidRPr="00860388">
        <w:rPr>
          <w:sz w:val="22"/>
          <w:szCs w:val="22"/>
          <w:lang w:val="en-GB"/>
        </w:rPr>
        <w:t>T</w:t>
      </w:r>
      <w:r w:rsidR="00842291" w:rsidRPr="00860388">
        <w:rPr>
          <w:sz w:val="22"/>
          <w:szCs w:val="22"/>
          <w:lang w:val="en-GB"/>
        </w:rPr>
        <w:t xml:space="preserve">he </w:t>
      </w:r>
      <w:r w:rsidR="00951EAC" w:rsidRPr="00860388">
        <w:rPr>
          <w:sz w:val="22"/>
          <w:szCs w:val="22"/>
          <w:lang w:val="en-GB"/>
        </w:rPr>
        <w:t xml:space="preserve">city of </w:t>
      </w:r>
      <w:proofErr w:type="spellStart"/>
      <w:r w:rsidR="00951EAC" w:rsidRPr="00860388">
        <w:rPr>
          <w:sz w:val="22"/>
          <w:szCs w:val="22"/>
          <w:lang w:val="en-GB"/>
        </w:rPr>
        <w:t>Silay</w:t>
      </w:r>
      <w:proofErr w:type="spellEnd"/>
      <w:r w:rsidR="00842291" w:rsidRPr="00860388">
        <w:rPr>
          <w:sz w:val="22"/>
          <w:szCs w:val="22"/>
          <w:lang w:val="en-GB"/>
        </w:rPr>
        <w:t xml:space="preserve"> in the Philippines </w:t>
      </w:r>
      <w:r w:rsidRPr="00860388">
        <w:rPr>
          <w:sz w:val="22"/>
          <w:szCs w:val="22"/>
          <w:lang w:val="en-GB"/>
        </w:rPr>
        <w:t>has been provided with assistance for managing</w:t>
      </w:r>
      <w:r w:rsidR="00842291" w:rsidRPr="00860388">
        <w:rPr>
          <w:sz w:val="22"/>
          <w:szCs w:val="22"/>
          <w:lang w:val="en-GB"/>
        </w:rPr>
        <w:t xml:space="preserve"> its</w:t>
      </w:r>
      <w:r w:rsidR="00951EAC" w:rsidRPr="00860388">
        <w:rPr>
          <w:sz w:val="22"/>
          <w:szCs w:val="22"/>
          <w:lang w:val="en-GB"/>
        </w:rPr>
        <w:t xml:space="preserve"> economic</w:t>
      </w:r>
      <w:r w:rsidR="00842291" w:rsidRPr="00860388">
        <w:rPr>
          <w:sz w:val="22"/>
          <w:szCs w:val="22"/>
          <w:lang w:val="en-GB"/>
        </w:rPr>
        <w:t xml:space="preserve"> </w:t>
      </w:r>
      <w:r w:rsidR="00951EAC" w:rsidRPr="00860388">
        <w:rPr>
          <w:sz w:val="22"/>
          <w:szCs w:val="22"/>
          <w:lang w:val="en-GB"/>
        </w:rPr>
        <w:t xml:space="preserve">transition </w:t>
      </w:r>
      <w:r w:rsidR="006F5B05" w:rsidRPr="00860388">
        <w:rPr>
          <w:sz w:val="22"/>
          <w:szCs w:val="22"/>
          <w:lang w:val="en-GB"/>
        </w:rPr>
        <w:t>from</w:t>
      </w:r>
      <w:r w:rsidR="00951EAC" w:rsidRPr="00860388">
        <w:rPr>
          <w:sz w:val="22"/>
          <w:szCs w:val="22"/>
          <w:lang w:val="en-GB"/>
        </w:rPr>
        <w:t xml:space="preserve"> </w:t>
      </w:r>
      <w:r w:rsidR="00DC4585" w:rsidRPr="00860388">
        <w:rPr>
          <w:sz w:val="22"/>
          <w:szCs w:val="22"/>
          <w:lang w:val="en-GB"/>
        </w:rPr>
        <w:t xml:space="preserve">the </w:t>
      </w:r>
      <w:r w:rsidR="00951EAC" w:rsidRPr="00860388">
        <w:rPr>
          <w:sz w:val="22"/>
          <w:szCs w:val="22"/>
          <w:lang w:val="en-GB"/>
        </w:rPr>
        <w:t>longstanding primary economic driver</w:t>
      </w:r>
      <w:r w:rsidR="006F5B05" w:rsidRPr="00860388">
        <w:rPr>
          <w:sz w:val="22"/>
          <w:szCs w:val="22"/>
          <w:lang w:val="en-GB"/>
        </w:rPr>
        <w:t xml:space="preserve"> of</w:t>
      </w:r>
      <w:r w:rsidR="00842291" w:rsidRPr="00860388">
        <w:rPr>
          <w:sz w:val="22"/>
          <w:szCs w:val="22"/>
          <w:lang w:val="en-GB"/>
        </w:rPr>
        <w:t xml:space="preserve"> s</w:t>
      </w:r>
      <w:r w:rsidR="00951EAC" w:rsidRPr="00860388">
        <w:rPr>
          <w:sz w:val="22"/>
          <w:szCs w:val="22"/>
          <w:lang w:val="en-GB"/>
        </w:rPr>
        <w:t>ugar cane</w:t>
      </w:r>
      <w:r w:rsidR="006F5B05" w:rsidRPr="00860388">
        <w:rPr>
          <w:sz w:val="22"/>
          <w:szCs w:val="22"/>
          <w:lang w:val="en-GB"/>
        </w:rPr>
        <w:t xml:space="preserve"> to a more diversified local economy</w:t>
      </w:r>
      <w:r w:rsidR="00951EAC" w:rsidRPr="00860388">
        <w:rPr>
          <w:sz w:val="22"/>
          <w:szCs w:val="22"/>
          <w:lang w:val="en-GB"/>
        </w:rPr>
        <w:t xml:space="preserve">. The </w:t>
      </w:r>
      <w:r w:rsidR="00D30B82" w:rsidRPr="00860388">
        <w:rPr>
          <w:sz w:val="22"/>
          <w:szCs w:val="22"/>
          <w:lang w:val="en-GB"/>
        </w:rPr>
        <w:t xml:space="preserve">new </w:t>
      </w:r>
      <w:r w:rsidR="00951EAC" w:rsidRPr="00860388">
        <w:rPr>
          <w:sz w:val="22"/>
          <w:szCs w:val="22"/>
          <w:lang w:val="en-GB"/>
        </w:rPr>
        <w:t xml:space="preserve">local economic transformation strategy </w:t>
      </w:r>
      <w:r w:rsidR="00D30B82" w:rsidRPr="00860388">
        <w:rPr>
          <w:sz w:val="22"/>
          <w:szCs w:val="22"/>
          <w:lang w:val="en-GB"/>
        </w:rPr>
        <w:t>complement</w:t>
      </w:r>
      <w:r w:rsidRPr="00860388">
        <w:rPr>
          <w:sz w:val="22"/>
          <w:szCs w:val="22"/>
          <w:lang w:val="en-GB"/>
        </w:rPr>
        <w:t>s</w:t>
      </w:r>
      <w:r w:rsidR="00D30B82" w:rsidRPr="00860388">
        <w:rPr>
          <w:sz w:val="22"/>
          <w:szCs w:val="22"/>
          <w:lang w:val="en-GB"/>
        </w:rPr>
        <w:t xml:space="preserve"> the planned extension of </w:t>
      </w:r>
      <w:r w:rsidR="00951EAC" w:rsidRPr="00860388">
        <w:rPr>
          <w:sz w:val="22"/>
          <w:szCs w:val="22"/>
          <w:lang w:val="en-GB"/>
        </w:rPr>
        <w:t xml:space="preserve">infrastructure </w:t>
      </w:r>
      <w:r w:rsidR="00D30B82" w:rsidRPr="00860388">
        <w:rPr>
          <w:sz w:val="22"/>
          <w:szCs w:val="22"/>
          <w:lang w:val="en-GB"/>
        </w:rPr>
        <w:t>in the city</w:t>
      </w:r>
      <w:r w:rsidR="00951EAC" w:rsidRPr="00860388">
        <w:rPr>
          <w:sz w:val="22"/>
          <w:szCs w:val="22"/>
          <w:lang w:val="en-GB"/>
        </w:rPr>
        <w:t>.</w:t>
      </w:r>
    </w:p>
    <w:p w:rsidR="00A430C7" w:rsidRPr="00860388" w:rsidRDefault="00A430C7" w:rsidP="003979FC">
      <w:pPr>
        <w:pStyle w:val="NormalWeb"/>
        <w:spacing w:before="0" w:beforeAutospacing="0" w:after="0" w:afterAutospacing="0"/>
        <w:jc w:val="both"/>
        <w:rPr>
          <w:sz w:val="22"/>
          <w:szCs w:val="22"/>
          <w:lang w:val="en-GB"/>
        </w:rPr>
      </w:pPr>
    </w:p>
    <w:p w:rsidR="00951EAC" w:rsidRPr="00860388" w:rsidRDefault="00384D79" w:rsidP="003979FC">
      <w:pPr>
        <w:pStyle w:val="NormalWeb"/>
        <w:numPr>
          <w:ilvl w:val="0"/>
          <w:numId w:val="2"/>
        </w:numPr>
        <w:spacing w:before="0" w:beforeAutospacing="0" w:after="0" w:afterAutospacing="0"/>
        <w:ind w:left="0" w:firstLine="0"/>
        <w:jc w:val="both"/>
        <w:rPr>
          <w:sz w:val="22"/>
          <w:szCs w:val="22"/>
          <w:lang w:val="en-GB"/>
        </w:rPr>
      </w:pPr>
      <w:r w:rsidRPr="00860388">
        <w:rPr>
          <w:sz w:val="22"/>
          <w:szCs w:val="22"/>
          <w:lang w:val="en-GB"/>
        </w:rPr>
        <w:t xml:space="preserve">The local government of Bogotá, Colombia has been </w:t>
      </w:r>
      <w:r w:rsidR="00B84FBB" w:rsidRPr="00860388">
        <w:rPr>
          <w:sz w:val="22"/>
          <w:szCs w:val="22"/>
          <w:lang w:val="en-GB"/>
        </w:rPr>
        <w:t>provided with assistance</w:t>
      </w:r>
      <w:r w:rsidRPr="00860388">
        <w:rPr>
          <w:sz w:val="22"/>
          <w:szCs w:val="22"/>
          <w:lang w:val="en-GB"/>
        </w:rPr>
        <w:t xml:space="preserve"> in the redevelopment of its</w:t>
      </w:r>
      <w:r w:rsidR="00951EAC" w:rsidRPr="00860388">
        <w:rPr>
          <w:sz w:val="22"/>
          <w:szCs w:val="22"/>
          <w:lang w:val="en-GB"/>
        </w:rPr>
        <w:t xml:space="preserve"> </w:t>
      </w:r>
      <w:proofErr w:type="spellStart"/>
      <w:r w:rsidR="00951EAC" w:rsidRPr="00860388">
        <w:rPr>
          <w:sz w:val="22"/>
          <w:szCs w:val="22"/>
          <w:lang w:val="en-GB"/>
        </w:rPr>
        <w:t>Restrepo</w:t>
      </w:r>
      <w:proofErr w:type="spellEnd"/>
      <w:r w:rsidR="00951EAC" w:rsidRPr="00860388">
        <w:rPr>
          <w:sz w:val="22"/>
          <w:szCs w:val="22"/>
          <w:lang w:val="en-GB"/>
        </w:rPr>
        <w:t xml:space="preserve"> area, which is </w:t>
      </w:r>
      <w:r w:rsidRPr="00860388">
        <w:rPr>
          <w:sz w:val="22"/>
          <w:szCs w:val="22"/>
          <w:lang w:val="en-GB"/>
        </w:rPr>
        <w:t xml:space="preserve">popular for the production of </w:t>
      </w:r>
      <w:r w:rsidR="00951EAC" w:rsidRPr="00860388">
        <w:rPr>
          <w:sz w:val="22"/>
          <w:szCs w:val="22"/>
          <w:lang w:val="en-GB"/>
        </w:rPr>
        <w:t>leather products and high quality shoes. The project support</w:t>
      </w:r>
      <w:r w:rsidRPr="00860388">
        <w:rPr>
          <w:sz w:val="22"/>
          <w:szCs w:val="22"/>
          <w:lang w:val="en-GB"/>
        </w:rPr>
        <w:t>s</w:t>
      </w:r>
      <w:r w:rsidR="00951EAC" w:rsidRPr="00860388">
        <w:rPr>
          <w:sz w:val="22"/>
          <w:szCs w:val="22"/>
          <w:lang w:val="en-GB"/>
        </w:rPr>
        <w:t xml:space="preserve"> </w:t>
      </w:r>
      <w:r w:rsidRPr="00860388">
        <w:rPr>
          <w:sz w:val="22"/>
          <w:szCs w:val="22"/>
          <w:lang w:val="en-GB"/>
        </w:rPr>
        <w:t xml:space="preserve">improving </w:t>
      </w:r>
      <w:r w:rsidR="00951EAC" w:rsidRPr="00860388">
        <w:rPr>
          <w:sz w:val="22"/>
          <w:szCs w:val="22"/>
          <w:lang w:val="en-GB"/>
        </w:rPr>
        <w:t xml:space="preserve">value chains </w:t>
      </w:r>
      <w:r w:rsidR="00EF62EF">
        <w:rPr>
          <w:sz w:val="22"/>
          <w:szCs w:val="22"/>
          <w:lang w:val="en-GB"/>
        </w:rPr>
        <w:t>through measures that enhance productivity of micro and small enterprises and spatial approaches that make the area attractive to customers.</w:t>
      </w:r>
    </w:p>
    <w:p w:rsidR="00C9047D" w:rsidRPr="00860388" w:rsidRDefault="00C9047D" w:rsidP="003979FC">
      <w:pPr>
        <w:spacing w:after="0" w:line="240" w:lineRule="auto"/>
        <w:rPr>
          <w:rFonts w:ascii="Times New Roman" w:hAnsi="Times New Roman"/>
          <w:lang w:val="en-GB"/>
        </w:rPr>
      </w:pPr>
    </w:p>
    <w:p w:rsidR="00951EAC" w:rsidRPr="00860388" w:rsidRDefault="00951EAC" w:rsidP="003979FC">
      <w:pPr>
        <w:pStyle w:val="NormalWeb"/>
        <w:numPr>
          <w:ilvl w:val="0"/>
          <w:numId w:val="1"/>
        </w:numPr>
        <w:spacing w:before="0" w:beforeAutospacing="0" w:after="0" w:afterAutospacing="0"/>
        <w:ind w:left="0" w:firstLine="0"/>
        <w:rPr>
          <w:b/>
          <w:sz w:val="22"/>
          <w:szCs w:val="22"/>
        </w:rPr>
      </w:pPr>
      <w:r w:rsidRPr="00860388">
        <w:rPr>
          <w:b/>
          <w:sz w:val="22"/>
          <w:szCs w:val="22"/>
        </w:rPr>
        <w:t>The economics of urban form</w:t>
      </w:r>
    </w:p>
    <w:p w:rsidR="00951EAC" w:rsidRPr="00860388" w:rsidRDefault="00951EAC" w:rsidP="003979FC">
      <w:pPr>
        <w:pStyle w:val="NormalWeb"/>
        <w:spacing w:before="0" w:beforeAutospacing="0" w:after="0" w:afterAutospacing="0"/>
        <w:rPr>
          <w:sz w:val="22"/>
          <w:szCs w:val="22"/>
        </w:rPr>
      </w:pPr>
    </w:p>
    <w:p w:rsidR="00951EAC" w:rsidRPr="00860388" w:rsidRDefault="00F857B5" w:rsidP="003979FC">
      <w:pPr>
        <w:pStyle w:val="ListParagraph"/>
        <w:numPr>
          <w:ilvl w:val="0"/>
          <w:numId w:val="2"/>
        </w:numPr>
        <w:spacing w:after="0" w:line="240" w:lineRule="auto"/>
        <w:ind w:left="0" w:firstLine="0"/>
        <w:jc w:val="both"/>
        <w:rPr>
          <w:rFonts w:ascii="Times New Roman" w:hAnsi="Times New Roman"/>
        </w:rPr>
      </w:pPr>
      <w:r w:rsidRPr="00860388">
        <w:rPr>
          <w:rFonts w:ascii="Times New Roman" w:hAnsi="Times New Roman"/>
        </w:rPr>
        <w:t>A</w:t>
      </w:r>
      <w:r w:rsidR="00A53067" w:rsidRPr="00860388">
        <w:rPr>
          <w:rFonts w:ascii="Times New Roman" w:hAnsi="Times New Roman"/>
        </w:rPr>
        <w:t xml:space="preserve"> publication </w:t>
      </w:r>
      <w:r w:rsidRPr="00860388">
        <w:rPr>
          <w:rFonts w:ascii="Times New Roman" w:hAnsi="Times New Roman"/>
        </w:rPr>
        <w:t>on</w:t>
      </w:r>
      <w:r w:rsidR="00A53067" w:rsidRPr="00860388">
        <w:rPr>
          <w:rFonts w:ascii="Times New Roman" w:hAnsi="Times New Roman"/>
        </w:rPr>
        <w:t xml:space="preserve"> The Economics of Urban Form:</w:t>
      </w:r>
      <w:r w:rsidR="009E1B13" w:rsidRPr="00860388">
        <w:rPr>
          <w:rFonts w:ascii="Times New Roman" w:hAnsi="Times New Roman"/>
        </w:rPr>
        <w:t xml:space="preserve"> </w:t>
      </w:r>
      <w:r w:rsidR="00A53067" w:rsidRPr="00860388">
        <w:rPr>
          <w:rFonts w:ascii="Times New Roman" w:hAnsi="Times New Roman"/>
        </w:rPr>
        <w:t>a Literature R</w:t>
      </w:r>
      <w:r w:rsidR="00951EAC" w:rsidRPr="00860388">
        <w:rPr>
          <w:rFonts w:ascii="Times New Roman" w:hAnsi="Times New Roman"/>
        </w:rPr>
        <w:t>eview</w:t>
      </w:r>
      <w:r w:rsidRPr="00860388">
        <w:rPr>
          <w:rFonts w:ascii="Times New Roman" w:hAnsi="Times New Roman"/>
        </w:rPr>
        <w:t xml:space="preserve"> was produced and disseminated</w:t>
      </w:r>
      <w:r w:rsidR="00951EAC" w:rsidRPr="00860388">
        <w:rPr>
          <w:rFonts w:ascii="Times New Roman" w:hAnsi="Times New Roman"/>
        </w:rPr>
        <w:t>. The report critically reviews literature on the economic</w:t>
      </w:r>
      <w:r w:rsidR="00806724" w:rsidRPr="00860388">
        <w:rPr>
          <w:rFonts w:ascii="Times New Roman" w:hAnsi="Times New Roman"/>
        </w:rPr>
        <w:t xml:space="preserve"> benefits</w:t>
      </w:r>
      <w:r w:rsidR="00951EAC" w:rsidRPr="00860388">
        <w:rPr>
          <w:rFonts w:ascii="Times New Roman" w:hAnsi="Times New Roman"/>
        </w:rPr>
        <w:t xml:space="preserve"> of </w:t>
      </w:r>
      <w:r w:rsidR="00806724" w:rsidRPr="00860388">
        <w:rPr>
          <w:rFonts w:ascii="Times New Roman" w:hAnsi="Times New Roman"/>
        </w:rPr>
        <w:t xml:space="preserve">good </w:t>
      </w:r>
      <w:r w:rsidR="00951EAC" w:rsidRPr="00860388">
        <w:rPr>
          <w:rFonts w:ascii="Times New Roman" w:hAnsi="Times New Roman"/>
        </w:rPr>
        <w:t xml:space="preserve">urban form, </w:t>
      </w:r>
      <w:r w:rsidR="001820C7" w:rsidRPr="00860388">
        <w:rPr>
          <w:rFonts w:ascii="Times New Roman" w:hAnsi="Times New Roman"/>
        </w:rPr>
        <w:t>characterized</w:t>
      </w:r>
      <w:r w:rsidR="00951EAC" w:rsidRPr="00860388">
        <w:rPr>
          <w:rFonts w:ascii="Times New Roman" w:hAnsi="Times New Roman"/>
        </w:rPr>
        <w:t xml:space="preserve"> by </w:t>
      </w:r>
      <w:r w:rsidR="001820C7" w:rsidRPr="00860388">
        <w:rPr>
          <w:rFonts w:ascii="Times New Roman" w:hAnsi="Times New Roman"/>
        </w:rPr>
        <w:t xml:space="preserve">population </w:t>
      </w:r>
      <w:r w:rsidR="00951EAC" w:rsidRPr="00860388">
        <w:rPr>
          <w:rFonts w:ascii="Times New Roman" w:hAnsi="Times New Roman"/>
        </w:rPr>
        <w:t xml:space="preserve">density, centricity and city size. Evidence clearly shows that both monocentric and polycentric cities with high population density contribute to lowering the costs of urban infrastructure and mobility, reducing negative environmental impacts of urbanization, and increasing income-generating opportunities. </w:t>
      </w:r>
    </w:p>
    <w:p w:rsidR="00951EAC" w:rsidRPr="00860388" w:rsidRDefault="00951EAC" w:rsidP="003979FC">
      <w:pPr>
        <w:pStyle w:val="ListParagraph"/>
        <w:spacing w:after="0" w:line="240" w:lineRule="auto"/>
        <w:ind w:left="0"/>
        <w:rPr>
          <w:rFonts w:ascii="Times New Roman" w:hAnsi="Times New Roman"/>
        </w:rPr>
      </w:pPr>
    </w:p>
    <w:p w:rsidR="00951EAC" w:rsidRPr="00860388" w:rsidRDefault="00F857B5" w:rsidP="003979FC">
      <w:pPr>
        <w:pStyle w:val="ListParagraph"/>
        <w:numPr>
          <w:ilvl w:val="0"/>
          <w:numId w:val="2"/>
        </w:numPr>
        <w:spacing w:after="0" w:line="240" w:lineRule="auto"/>
        <w:ind w:left="0" w:firstLine="0"/>
        <w:jc w:val="both"/>
        <w:rPr>
          <w:rFonts w:ascii="Times New Roman" w:hAnsi="Times New Roman"/>
        </w:rPr>
      </w:pPr>
      <w:r w:rsidRPr="00860388">
        <w:rPr>
          <w:rFonts w:ascii="Times New Roman" w:hAnsi="Times New Roman"/>
        </w:rPr>
        <w:t xml:space="preserve">City of Cagayan de Oro in the Philippines and the </w:t>
      </w:r>
      <w:proofErr w:type="spellStart"/>
      <w:r w:rsidRPr="00860388">
        <w:rPr>
          <w:rFonts w:ascii="Times New Roman" w:hAnsi="Times New Roman"/>
        </w:rPr>
        <w:t>Nacala</w:t>
      </w:r>
      <w:proofErr w:type="spellEnd"/>
      <w:r w:rsidRPr="00860388">
        <w:rPr>
          <w:rFonts w:ascii="Times New Roman" w:hAnsi="Times New Roman"/>
        </w:rPr>
        <w:t xml:space="preserve"> region in Mozambique </w:t>
      </w:r>
      <w:r w:rsidR="004A4C59" w:rsidRPr="00860388">
        <w:rPr>
          <w:rFonts w:ascii="Times New Roman" w:hAnsi="Times New Roman"/>
        </w:rPr>
        <w:t>ha</w:t>
      </w:r>
      <w:r w:rsidRPr="00860388">
        <w:rPr>
          <w:rFonts w:ascii="Times New Roman" w:hAnsi="Times New Roman"/>
        </w:rPr>
        <w:t>ve</w:t>
      </w:r>
      <w:r w:rsidR="004A4C59" w:rsidRPr="00860388">
        <w:rPr>
          <w:rFonts w:ascii="Times New Roman" w:hAnsi="Times New Roman"/>
        </w:rPr>
        <w:t xml:space="preserve"> </w:t>
      </w:r>
      <w:r w:rsidRPr="00860388">
        <w:rPr>
          <w:rFonts w:ascii="Times New Roman" w:hAnsi="Times New Roman"/>
        </w:rPr>
        <w:t>been provided with assistance for</w:t>
      </w:r>
      <w:r w:rsidR="00951EAC" w:rsidRPr="00860388">
        <w:rPr>
          <w:rFonts w:ascii="Times New Roman" w:hAnsi="Times New Roman"/>
        </w:rPr>
        <w:t xml:space="preserve"> developing scenario planning tools and indicators to h</w:t>
      </w:r>
      <w:r w:rsidR="00F034C9" w:rsidRPr="00860388">
        <w:rPr>
          <w:rFonts w:ascii="Times New Roman" w:hAnsi="Times New Roman"/>
        </w:rPr>
        <w:t>elp local governments assess</w:t>
      </w:r>
      <w:r w:rsidR="00951EAC" w:rsidRPr="00860388">
        <w:rPr>
          <w:rFonts w:ascii="Times New Roman" w:hAnsi="Times New Roman"/>
        </w:rPr>
        <w:t xml:space="preserve"> economic benefits </w:t>
      </w:r>
      <w:r w:rsidR="00F034C9" w:rsidRPr="00860388">
        <w:rPr>
          <w:rFonts w:ascii="Times New Roman" w:hAnsi="Times New Roman"/>
        </w:rPr>
        <w:t xml:space="preserve">of </w:t>
      </w:r>
      <w:r w:rsidR="004A4C59" w:rsidRPr="00860388">
        <w:rPr>
          <w:rFonts w:ascii="Times New Roman" w:hAnsi="Times New Roman"/>
        </w:rPr>
        <w:t xml:space="preserve">good </w:t>
      </w:r>
      <w:r w:rsidR="00F034C9" w:rsidRPr="00860388">
        <w:rPr>
          <w:rFonts w:ascii="Times New Roman" w:hAnsi="Times New Roman"/>
        </w:rPr>
        <w:t xml:space="preserve">urban </w:t>
      </w:r>
      <w:r w:rsidR="00951EAC" w:rsidRPr="00860388">
        <w:rPr>
          <w:rFonts w:ascii="Times New Roman" w:hAnsi="Times New Roman"/>
        </w:rPr>
        <w:t>planning and policy decisions</w:t>
      </w:r>
      <w:r w:rsidR="009E1B13" w:rsidRPr="00860388">
        <w:rPr>
          <w:rFonts w:ascii="Times New Roman" w:hAnsi="Times New Roman"/>
        </w:rPr>
        <w:t>. In addi</w:t>
      </w:r>
      <w:r w:rsidR="004A4C59" w:rsidRPr="00860388">
        <w:rPr>
          <w:rFonts w:ascii="Times New Roman" w:hAnsi="Times New Roman"/>
        </w:rPr>
        <w:t>tion, a toolkit</w:t>
      </w:r>
      <w:r w:rsidR="00951EAC" w:rsidRPr="00860388">
        <w:rPr>
          <w:rFonts w:ascii="Times New Roman" w:hAnsi="Times New Roman"/>
        </w:rPr>
        <w:t xml:space="preserve"> has </w:t>
      </w:r>
      <w:r w:rsidR="004A4C59" w:rsidRPr="00860388">
        <w:rPr>
          <w:rFonts w:ascii="Times New Roman" w:hAnsi="Times New Roman"/>
        </w:rPr>
        <w:t xml:space="preserve">been </w:t>
      </w:r>
      <w:r w:rsidR="00951EAC" w:rsidRPr="00860388">
        <w:rPr>
          <w:rFonts w:ascii="Times New Roman" w:hAnsi="Times New Roman"/>
        </w:rPr>
        <w:t xml:space="preserve">developed and piloted in Rwanda to project future land use patterns under baseline conditions </w:t>
      </w:r>
      <w:r w:rsidR="004A4C59" w:rsidRPr="00860388">
        <w:rPr>
          <w:rFonts w:ascii="Times New Roman" w:hAnsi="Times New Roman"/>
        </w:rPr>
        <w:t>with aim to</w:t>
      </w:r>
      <w:r w:rsidR="00951EAC" w:rsidRPr="00860388">
        <w:rPr>
          <w:rFonts w:ascii="Times New Roman" w:hAnsi="Times New Roman"/>
        </w:rPr>
        <w:t xml:space="preserve"> assist</w:t>
      </w:r>
      <w:r w:rsidR="004A4C59" w:rsidRPr="00860388">
        <w:rPr>
          <w:rFonts w:ascii="Times New Roman" w:hAnsi="Times New Roman"/>
        </w:rPr>
        <w:t>ing</w:t>
      </w:r>
      <w:r w:rsidR="00951EAC" w:rsidRPr="00860388">
        <w:rPr>
          <w:rFonts w:ascii="Times New Roman" w:hAnsi="Times New Roman"/>
        </w:rPr>
        <w:t xml:space="preserve"> </w:t>
      </w:r>
      <w:r w:rsidR="004A4C59" w:rsidRPr="00860388">
        <w:rPr>
          <w:rFonts w:ascii="Times New Roman" w:hAnsi="Times New Roman"/>
        </w:rPr>
        <w:t>the government</w:t>
      </w:r>
      <w:r w:rsidR="00951EAC" w:rsidRPr="00860388">
        <w:rPr>
          <w:rFonts w:ascii="Times New Roman" w:hAnsi="Times New Roman"/>
        </w:rPr>
        <w:t xml:space="preserve"> </w:t>
      </w:r>
      <w:r w:rsidR="00F034C9" w:rsidRPr="00860388">
        <w:rPr>
          <w:rFonts w:ascii="Times New Roman" w:hAnsi="Times New Roman"/>
        </w:rPr>
        <w:t>in</w:t>
      </w:r>
      <w:r w:rsidR="004A4C59" w:rsidRPr="00860388">
        <w:rPr>
          <w:rFonts w:ascii="Times New Roman" w:hAnsi="Times New Roman"/>
        </w:rPr>
        <w:t xml:space="preserve"> identify</w:t>
      </w:r>
      <w:r w:rsidR="00F034C9" w:rsidRPr="00860388">
        <w:rPr>
          <w:rFonts w:ascii="Times New Roman" w:hAnsi="Times New Roman"/>
        </w:rPr>
        <w:t>ing</w:t>
      </w:r>
      <w:r w:rsidR="004A4C59" w:rsidRPr="00860388">
        <w:rPr>
          <w:rFonts w:ascii="Times New Roman" w:hAnsi="Times New Roman"/>
        </w:rPr>
        <w:t xml:space="preserve"> problems and</w:t>
      </w:r>
      <w:r w:rsidR="00F034C9" w:rsidRPr="00860388">
        <w:rPr>
          <w:rFonts w:ascii="Times New Roman" w:hAnsi="Times New Roman"/>
        </w:rPr>
        <w:t xml:space="preserve"> evaluating</w:t>
      </w:r>
      <w:r w:rsidR="00951EAC" w:rsidRPr="00860388">
        <w:rPr>
          <w:rFonts w:ascii="Times New Roman" w:hAnsi="Times New Roman"/>
        </w:rPr>
        <w:t xml:space="preserve"> economic impacts of such development.</w:t>
      </w:r>
    </w:p>
    <w:p w:rsidR="00085AF9" w:rsidRPr="00860388" w:rsidRDefault="00085AF9" w:rsidP="003979FC">
      <w:pPr>
        <w:pStyle w:val="NormalWeb"/>
        <w:spacing w:before="0" w:beforeAutospacing="0" w:after="0" w:afterAutospacing="0"/>
        <w:rPr>
          <w:sz w:val="22"/>
          <w:szCs w:val="22"/>
        </w:rPr>
      </w:pPr>
    </w:p>
    <w:p w:rsidR="00951EAC" w:rsidRPr="00860388" w:rsidRDefault="00951EAC" w:rsidP="003979FC">
      <w:pPr>
        <w:pStyle w:val="NormalWeb"/>
        <w:numPr>
          <w:ilvl w:val="0"/>
          <w:numId w:val="1"/>
        </w:numPr>
        <w:spacing w:before="0" w:beforeAutospacing="0" w:after="0" w:afterAutospacing="0"/>
        <w:ind w:left="0" w:firstLine="0"/>
        <w:rPr>
          <w:b/>
          <w:sz w:val="22"/>
          <w:szCs w:val="22"/>
        </w:rPr>
      </w:pPr>
      <w:r w:rsidRPr="00860388">
        <w:rPr>
          <w:b/>
          <w:sz w:val="22"/>
          <w:szCs w:val="22"/>
        </w:rPr>
        <w:t>Land-based financing for urban development</w:t>
      </w:r>
    </w:p>
    <w:p w:rsidR="00951EAC" w:rsidRPr="00860388" w:rsidRDefault="00951EAC" w:rsidP="003979FC">
      <w:pPr>
        <w:pStyle w:val="NormalWeb"/>
        <w:spacing w:before="0" w:beforeAutospacing="0" w:after="0" w:afterAutospacing="0"/>
        <w:rPr>
          <w:b/>
          <w:sz w:val="22"/>
          <w:szCs w:val="22"/>
        </w:rPr>
      </w:pPr>
    </w:p>
    <w:p w:rsidR="00951EAC" w:rsidRPr="00860388" w:rsidRDefault="00FD32BC" w:rsidP="003979FC">
      <w:pPr>
        <w:pStyle w:val="ListParagraph"/>
        <w:numPr>
          <w:ilvl w:val="0"/>
          <w:numId w:val="2"/>
        </w:numPr>
        <w:autoSpaceDE w:val="0"/>
        <w:autoSpaceDN w:val="0"/>
        <w:adjustRightInd w:val="0"/>
        <w:spacing w:after="0" w:line="240" w:lineRule="auto"/>
        <w:ind w:left="0" w:firstLine="0"/>
        <w:jc w:val="both"/>
        <w:rPr>
          <w:rFonts w:ascii="Times New Roman" w:hAnsi="Times New Roman"/>
        </w:rPr>
      </w:pPr>
      <w:r w:rsidRPr="00860388">
        <w:rPr>
          <w:rFonts w:ascii="Times New Roman" w:hAnsi="Times New Roman"/>
          <w:lang w:eastAsia="es-CO"/>
        </w:rPr>
        <w:t>A</w:t>
      </w:r>
      <w:r w:rsidR="00951EAC" w:rsidRPr="00860388">
        <w:rPr>
          <w:rFonts w:ascii="Times New Roman" w:hAnsi="Times New Roman"/>
          <w:lang w:eastAsia="es-CO"/>
        </w:rPr>
        <w:t xml:space="preserve"> dialogue on innovative financing instruments for local authorities</w:t>
      </w:r>
      <w:r w:rsidR="00C45847" w:rsidRPr="00860388">
        <w:rPr>
          <w:rFonts w:ascii="Times New Roman" w:hAnsi="Times New Roman"/>
          <w:lang w:eastAsia="es-CO"/>
        </w:rPr>
        <w:t xml:space="preserve"> was held</w:t>
      </w:r>
      <w:r w:rsidRPr="00860388">
        <w:rPr>
          <w:rFonts w:ascii="Times New Roman" w:hAnsi="Times New Roman"/>
          <w:lang w:eastAsia="es-CO"/>
        </w:rPr>
        <w:t xml:space="preserve"> during the seventh World Forum in Medellin, Colombia</w:t>
      </w:r>
      <w:r w:rsidR="00951EAC" w:rsidRPr="00860388">
        <w:rPr>
          <w:rFonts w:ascii="Times New Roman" w:hAnsi="Times New Roman"/>
          <w:lang w:eastAsia="es-CO"/>
        </w:rPr>
        <w:t xml:space="preserve">. The participants discussed the challenges facing cities in developing countries in mobilizing adequate revenue from </w:t>
      </w:r>
      <w:r w:rsidR="00C45847" w:rsidRPr="00860388">
        <w:rPr>
          <w:rFonts w:ascii="Times New Roman" w:hAnsi="Times New Roman"/>
          <w:lang w:eastAsia="es-CO"/>
        </w:rPr>
        <w:t>local</w:t>
      </w:r>
      <w:r w:rsidR="00951EAC" w:rsidRPr="00860388">
        <w:rPr>
          <w:rFonts w:ascii="Times New Roman" w:hAnsi="Times New Roman"/>
          <w:lang w:eastAsia="es-CO"/>
        </w:rPr>
        <w:t xml:space="preserve"> sources for financing urban development and the solutions to these challenges. They shared experiences from both developing and developed countries on innovative instruments that can be utilized by local authorities to generate additional financial resources for urban development</w:t>
      </w:r>
      <w:r w:rsidR="00C45847" w:rsidRPr="00860388">
        <w:rPr>
          <w:rFonts w:ascii="Times New Roman" w:hAnsi="Times New Roman"/>
          <w:lang w:eastAsia="es-CO"/>
        </w:rPr>
        <w:t xml:space="preserve">. </w:t>
      </w:r>
      <w:r w:rsidR="00951EAC" w:rsidRPr="00860388">
        <w:rPr>
          <w:rFonts w:ascii="Times New Roman" w:hAnsi="Times New Roman"/>
          <w:lang w:eastAsia="es-CO"/>
        </w:rPr>
        <w:t xml:space="preserve"> </w:t>
      </w:r>
      <w:r w:rsidR="00C45847" w:rsidRPr="00860388">
        <w:rPr>
          <w:rFonts w:ascii="Times New Roman" w:hAnsi="Times New Roman"/>
          <w:lang w:eastAsia="es-CO"/>
        </w:rPr>
        <w:t xml:space="preserve">Participants also </w:t>
      </w:r>
      <w:r w:rsidR="00951EAC" w:rsidRPr="00860388">
        <w:rPr>
          <w:rFonts w:ascii="Times New Roman" w:hAnsi="Times New Roman"/>
          <w:lang w:eastAsia="es-CO"/>
        </w:rPr>
        <w:t xml:space="preserve">discussed strategies through which local authorities can use additional financial resources they can generate through these strategies to provide efficient and equitable urban services to all urban constituents. </w:t>
      </w:r>
    </w:p>
    <w:p w:rsidR="00951EAC" w:rsidRPr="00860388" w:rsidRDefault="00951EAC" w:rsidP="003979FC">
      <w:pPr>
        <w:pStyle w:val="ListParagraph"/>
        <w:autoSpaceDE w:val="0"/>
        <w:autoSpaceDN w:val="0"/>
        <w:adjustRightInd w:val="0"/>
        <w:spacing w:after="0" w:line="240" w:lineRule="auto"/>
        <w:ind w:left="0"/>
        <w:rPr>
          <w:rFonts w:ascii="Times New Roman" w:hAnsi="Times New Roman"/>
        </w:rPr>
      </w:pPr>
    </w:p>
    <w:p w:rsidR="00951EAC" w:rsidRPr="00860388" w:rsidRDefault="00FD32BC" w:rsidP="003979FC">
      <w:pPr>
        <w:pStyle w:val="ListParagraph"/>
        <w:numPr>
          <w:ilvl w:val="0"/>
          <w:numId w:val="2"/>
        </w:numPr>
        <w:autoSpaceDE w:val="0"/>
        <w:autoSpaceDN w:val="0"/>
        <w:adjustRightInd w:val="0"/>
        <w:spacing w:after="0" w:line="240" w:lineRule="auto"/>
        <w:ind w:left="0" w:firstLine="0"/>
        <w:jc w:val="both"/>
        <w:rPr>
          <w:rFonts w:ascii="Times New Roman" w:hAnsi="Times New Roman"/>
        </w:rPr>
      </w:pPr>
      <w:r w:rsidRPr="00860388">
        <w:rPr>
          <w:rFonts w:ascii="Times New Roman" w:hAnsi="Times New Roman"/>
        </w:rPr>
        <w:lastRenderedPageBreak/>
        <w:t>A</w:t>
      </w:r>
      <w:r w:rsidR="00951EAC" w:rsidRPr="00860388">
        <w:rPr>
          <w:rFonts w:ascii="Times New Roman" w:hAnsi="Times New Roman"/>
        </w:rPr>
        <w:t xml:space="preserve">n expert group meeting </w:t>
      </w:r>
      <w:r w:rsidR="00C45847" w:rsidRPr="00860388">
        <w:rPr>
          <w:rFonts w:ascii="Times New Roman" w:hAnsi="Times New Roman"/>
        </w:rPr>
        <w:t xml:space="preserve">was held </w:t>
      </w:r>
      <w:r w:rsidR="00951EAC" w:rsidRPr="00860388">
        <w:rPr>
          <w:rFonts w:ascii="Times New Roman" w:hAnsi="Times New Roman"/>
        </w:rPr>
        <w:t xml:space="preserve">in Barcelona, Spain </w:t>
      </w:r>
      <w:r w:rsidRPr="00860388">
        <w:rPr>
          <w:rFonts w:ascii="Times New Roman" w:hAnsi="Times New Roman"/>
        </w:rPr>
        <w:t xml:space="preserve">in June 2014 </w:t>
      </w:r>
      <w:r w:rsidR="00951EAC" w:rsidRPr="00860388">
        <w:rPr>
          <w:rFonts w:ascii="Times New Roman" w:hAnsi="Times New Roman"/>
        </w:rPr>
        <w:t>on the challenge of local government financing in developing countries. Experts discussed challenges local governments in developing countries are facing in mobilizing revenues from local sources</w:t>
      </w:r>
      <w:r w:rsidR="00425AEE" w:rsidRPr="00860388">
        <w:rPr>
          <w:rFonts w:ascii="Times New Roman" w:hAnsi="Times New Roman"/>
        </w:rPr>
        <w:t>,</w:t>
      </w:r>
      <w:r w:rsidR="00951EAC" w:rsidRPr="00860388">
        <w:rPr>
          <w:rFonts w:ascii="Times New Roman" w:hAnsi="Times New Roman"/>
        </w:rPr>
        <w:t xml:space="preserve"> solutions to these challenges </w:t>
      </w:r>
      <w:r w:rsidR="00797358" w:rsidRPr="00860388">
        <w:rPr>
          <w:rFonts w:ascii="Times New Roman" w:hAnsi="Times New Roman"/>
        </w:rPr>
        <w:t>and</w:t>
      </w:r>
      <w:r w:rsidR="00951EAC" w:rsidRPr="00860388">
        <w:rPr>
          <w:rFonts w:ascii="Times New Roman" w:hAnsi="Times New Roman"/>
        </w:rPr>
        <w:t xml:space="preserve"> political economy issues facing local governments in generating revenues from </w:t>
      </w:r>
      <w:r w:rsidR="00797358" w:rsidRPr="00860388">
        <w:rPr>
          <w:rFonts w:ascii="Times New Roman" w:hAnsi="Times New Roman"/>
        </w:rPr>
        <w:t>own sources</w:t>
      </w:r>
      <w:r w:rsidR="00951EAC" w:rsidRPr="00860388">
        <w:rPr>
          <w:rFonts w:ascii="Times New Roman" w:hAnsi="Times New Roman"/>
        </w:rPr>
        <w:t xml:space="preserve">. They also discussed successful governance mechanisms for efficient and equitable provision of public services in metropolitan areas in developing countries and how to make public service provision more viable in </w:t>
      </w:r>
      <w:proofErr w:type="spellStart"/>
      <w:r w:rsidR="00951EAC" w:rsidRPr="00860388">
        <w:rPr>
          <w:rFonts w:ascii="Times New Roman" w:hAnsi="Times New Roman"/>
        </w:rPr>
        <w:t>peri</w:t>
      </w:r>
      <w:proofErr w:type="spellEnd"/>
      <w:r w:rsidR="00951EAC" w:rsidRPr="00860388">
        <w:rPr>
          <w:rFonts w:ascii="Times New Roman" w:hAnsi="Times New Roman"/>
        </w:rPr>
        <w:t>-urban areas of large cities and in smaller urban centers in developing countries. The outcome of this meeting has been disseminated</w:t>
      </w:r>
      <w:r w:rsidR="00F22357" w:rsidRPr="00860388">
        <w:rPr>
          <w:rFonts w:ascii="Times New Roman" w:hAnsi="Times New Roman"/>
        </w:rPr>
        <w:t xml:space="preserve"> through the internet and print media</w:t>
      </w:r>
      <w:r w:rsidR="00951EAC" w:rsidRPr="00860388">
        <w:rPr>
          <w:rFonts w:ascii="Times New Roman" w:hAnsi="Times New Roman"/>
        </w:rPr>
        <w:t>.</w:t>
      </w:r>
    </w:p>
    <w:p w:rsidR="00951EAC" w:rsidRPr="00860388" w:rsidRDefault="00951EAC" w:rsidP="003979FC">
      <w:pPr>
        <w:autoSpaceDE w:val="0"/>
        <w:autoSpaceDN w:val="0"/>
        <w:adjustRightInd w:val="0"/>
        <w:spacing w:after="0" w:line="240" w:lineRule="auto"/>
        <w:rPr>
          <w:rFonts w:ascii="Times New Roman" w:hAnsi="Times New Roman"/>
        </w:rPr>
      </w:pPr>
    </w:p>
    <w:p w:rsidR="00951EAC" w:rsidRPr="00860388" w:rsidRDefault="001E2FE9" w:rsidP="003979FC">
      <w:pPr>
        <w:pStyle w:val="ListParagraph"/>
        <w:numPr>
          <w:ilvl w:val="0"/>
          <w:numId w:val="2"/>
        </w:numPr>
        <w:autoSpaceDE w:val="0"/>
        <w:autoSpaceDN w:val="0"/>
        <w:adjustRightInd w:val="0"/>
        <w:spacing w:after="0" w:line="240" w:lineRule="auto"/>
        <w:ind w:left="0" w:firstLine="0"/>
        <w:jc w:val="both"/>
        <w:rPr>
          <w:rFonts w:ascii="Times New Roman" w:hAnsi="Times New Roman"/>
        </w:rPr>
      </w:pPr>
      <w:r w:rsidRPr="00860388">
        <w:rPr>
          <w:rFonts w:ascii="Times New Roman" w:hAnsi="Times New Roman"/>
        </w:rPr>
        <w:t xml:space="preserve">A guide book on Municipal Finance </w:t>
      </w:r>
      <w:r w:rsidR="009D7912" w:rsidRPr="00860388">
        <w:rPr>
          <w:rFonts w:ascii="Times New Roman" w:hAnsi="Times New Roman"/>
        </w:rPr>
        <w:t>is being</w:t>
      </w:r>
      <w:r w:rsidRPr="00860388">
        <w:rPr>
          <w:rFonts w:ascii="Times New Roman" w:hAnsi="Times New Roman"/>
        </w:rPr>
        <w:t xml:space="preserve"> produced based</w:t>
      </w:r>
      <w:r w:rsidR="008454A3" w:rsidRPr="00860388">
        <w:rPr>
          <w:rFonts w:ascii="Times New Roman" w:hAnsi="Times New Roman"/>
        </w:rPr>
        <w:t xml:space="preserve"> on </w:t>
      </w:r>
      <w:r w:rsidR="009D7912" w:rsidRPr="00860388">
        <w:rPr>
          <w:rFonts w:ascii="Times New Roman" w:hAnsi="Times New Roman"/>
        </w:rPr>
        <w:t>p</w:t>
      </w:r>
      <w:r w:rsidR="00915D32" w:rsidRPr="00860388">
        <w:rPr>
          <w:rFonts w:ascii="Times New Roman" w:hAnsi="Times New Roman"/>
        </w:rPr>
        <w:t xml:space="preserve">ublications </w:t>
      </w:r>
      <w:r w:rsidR="009D7912" w:rsidRPr="00860388">
        <w:rPr>
          <w:rFonts w:ascii="Times New Roman" w:hAnsi="Times New Roman"/>
        </w:rPr>
        <w:t>entitled</w:t>
      </w:r>
      <w:r w:rsidR="00DC5905" w:rsidRPr="00860388">
        <w:rPr>
          <w:rFonts w:ascii="Times New Roman" w:hAnsi="Times New Roman"/>
        </w:rPr>
        <w:t xml:space="preserve"> U</w:t>
      </w:r>
      <w:r w:rsidRPr="00860388">
        <w:rPr>
          <w:rFonts w:ascii="Times New Roman" w:hAnsi="Times New Roman"/>
        </w:rPr>
        <w:t xml:space="preserve">rban </w:t>
      </w:r>
      <w:r w:rsidR="00DC5905" w:rsidRPr="00860388">
        <w:rPr>
          <w:rFonts w:ascii="Times New Roman" w:hAnsi="Times New Roman"/>
        </w:rPr>
        <w:t>P</w:t>
      </w:r>
      <w:r w:rsidR="008454A3" w:rsidRPr="00860388">
        <w:rPr>
          <w:rFonts w:ascii="Times New Roman" w:hAnsi="Times New Roman"/>
        </w:rPr>
        <w:t xml:space="preserve">lanning </w:t>
      </w:r>
      <w:r w:rsidRPr="00860388">
        <w:rPr>
          <w:rFonts w:ascii="Times New Roman" w:hAnsi="Times New Roman"/>
        </w:rPr>
        <w:t xml:space="preserve">for </w:t>
      </w:r>
      <w:r w:rsidR="00DC5905" w:rsidRPr="00860388">
        <w:rPr>
          <w:rFonts w:ascii="Times New Roman" w:hAnsi="Times New Roman"/>
        </w:rPr>
        <w:t>Ci</w:t>
      </w:r>
      <w:r w:rsidRPr="00860388">
        <w:rPr>
          <w:rFonts w:ascii="Times New Roman" w:hAnsi="Times New Roman"/>
        </w:rPr>
        <w:t xml:space="preserve">ty </w:t>
      </w:r>
      <w:r w:rsidR="00DC5905" w:rsidRPr="00860388">
        <w:rPr>
          <w:rFonts w:ascii="Times New Roman" w:hAnsi="Times New Roman"/>
        </w:rPr>
        <w:t>L</w:t>
      </w:r>
      <w:r w:rsidRPr="00860388">
        <w:rPr>
          <w:rFonts w:ascii="Times New Roman" w:hAnsi="Times New Roman"/>
        </w:rPr>
        <w:t>eaders and</w:t>
      </w:r>
      <w:r w:rsidR="00DC5905" w:rsidRPr="00860388">
        <w:rPr>
          <w:rFonts w:ascii="Times New Roman" w:hAnsi="Times New Roman"/>
        </w:rPr>
        <w:t xml:space="preserve"> Fin</w:t>
      </w:r>
      <w:r w:rsidRPr="00860388">
        <w:rPr>
          <w:rFonts w:ascii="Times New Roman" w:hAnsi="Times New Roman"/>
        </w:rPr>
        <w:t xml:space="preserve">ancing for </w:t>
      </w:r>
      <w:r w:rsidR="00DC5905" w:rsidRPr="00860388">
        <w:rPr>
          <w:rFonts w:ascii="Times New Roman" w:hAnsi="Times New Roman"/>
        </w:rPr>
        <w:t>C</w:t>
      </w:r>
      <w:r w:rsidRPr="00860388">
        <w:rPr>
          <w:rFonts w:ascii="Times New Roman" w:hAnsi="Times New Roman"/>
        </w:rPr>
        <w:t xml:space="preserve">ity </w:t>
      </w:r>
      <w:r w:rsidR="00DC5905" w:rsidRPr="00860388">
        <w:rPr>
          <w:rFonts w:ascii="Times New Roman" w:hAnsi="Times New Roman"/>
        </w:rPr>
        <w:t>L</w:t>
      </w:r>
      <w:r w:rsidRPr="00860388">
        <w:rPr>
          <w:rFonts w:ascii="Times New Roman" w:hAnsi="Times New Roman"/>
        </w:rPr>
        <w:t>eaders</w:t>
      </w:r>
      <w:r w:rsidR="00C9676F" w:rsidRPr="00860388">
        <w:rPr>
          <w:rFonts w:ascii="Times New Roman" w:hAnsi="Times New Roman"/>
        </w:rPr>
        <w:t>. The guide book</w:t>
      </w:r>
      <w:r w:rsidR="008454A3" w:rsidRPr="00860388">
        <w:rPr>
          <w:rFonts w:ascii="Times New Roman" w:hAnsi="Times New Roman"/>
        </w:rPr>
        <w:t xml:space="preserve"> </w:t>
      </w:r>
      <w:r w:rsidR="009D7912" w:rsidRPr="00860388">
        <w:rPr>
          <w:rFonts w:ascii="Times New Roman" w:hAnsi="Times New Roman"/>
        </w:rPr>
        <w:t xml:space="preserve">will </w:t>
      </w:r>
      <w:r w:rsidR="008454A3" w:rsidRPr="00860388">
        <w:rPr>
          <w:rFonts w:ascii="Times New Roman" w:hAnsi="Times New Roman"/>
        </w:rPr>
        <w:t xml:space="preserve">integrate the </w:t>
      </w:r>
      <w:r w:rsidRPr="00860388">
        <w:rPr>
          <w:rFonts w:ascii="Times New Roman" w:hAnsi="Times New Roman"/>
        </w:rPr>
        <w:t>t</w:t>
      </w:r>
      <w:r w:rsidR="008454A3" w:rsidRPr="00860388">
        <w:rPr>
          <w:rFonts w:ascii="Times New Roman" w:hAnsi="Times New Roman"/>
        </w:rPr>
        <w:t>hree</w:t>
      </w:r>
      <w:r w:rsidRPr="00860388">
        <w:rPr>
          <w:rFonts w:ascii="Times New Roman" w:hAnsi="Times New Roman"/>
        </w:rPr>
        <w:t>-legged a</w:t>
      </w:r>
      <w:r w:rsidR="008454A3" w:rsidRPr="00860388">
        <w:rPr>
          <w:rFonts w:ascii="Times New Roman" w:hAnsi="Times New Roman"/>
        </w:rPr>
        <w:t xml:space="preserve">pproach </w:t>
      </w:r>
      <w:r w:rsidR="00DC5905" w:rsidRPr="00860388">
        <w:rPr>
          <w:rFonts w:ascii="Times New Roman" w:hAnsi="Times New Roman"/>
        </w:rPr>
        <w:t xml:space="preserve">the agency is </w:t>
      </w:r>
      <w:r w:rsidR="00915D32" w:rsidRPr="00860388">
        <w:rPr>
          <w:rFonts w:ascii="Times New Roman" w:hAnsi="Times New Roman"/>
        </w:rPr>
        <w:t xml:space="preserve">now </w:t>
      </w:r>
      <w:r w:rsidR="00DC5905" w:rsidRPr="00860388">
        <w:rPr>
          <w:rFonts w:ascii="Times New Roman" w:hAnsi="Times New Roman"/>
        </w:rPr>
        <w:t xml:space="preserve">actively promoting i.e. </w:t>
      </w:r>
      <w:r w:rsidR="00EF62EF">
        <w:rPr>
          <w:rFonts w:ascii="Times New Roman" w:hAnsi="Times New Roman"/>
        </w:rPr>
        <w:t>urban legislation</w:t>
      </w:r>
      <w:r w:rsidR="00DC5905" w:rsidRPr="00860388">
        <w:rPr>
          <w:rFonts w:ascii="Times New Roman" w:hAnsi="Times New Roman"/>
        </w:rPr>
        <w:t xml:space="preserve">, good urban planning and sustainable urban finance. </w:t>
      </w:r>
      <w:r w:rsidR="009D7912" w:rsidRPr="00860388">
        <w:rPr>
          <w:rFonts w:ascii="Times New Roman" w:hAnsi="Times New Roman"/>
        </w:rPr>
        <w:t>It</w:t>
      </w:r>
      <w:r w:rsidR="008454A3" w:rsidRPr="00860388">
        <w:rPr>
          <w:rFonts w:ascii="Times New Roman" w:hAnsi="Times New Roman"/>
        </w:rPr>
        <w:t xml:space="preserve"> focus</w:t>
      </w:r>
      <w:r w:rsidR="00DC5905" w:rsidRPr="00860388">
        <w:rPr>
          <w:rFonts w:ascii="Times New Roman" w:hAnsi="Times New Roman"/>
        </w:rPr>
        <w:t>es on financing for planned city extension at two levels</w:t>
      </w:r>
      <w:r w:rsidR="009D7912" w:rsidRPr="00860388">
        <w:rPr>
          <w:rFonts w:ascii="Times New Roman" w:hAnsi="Times New Roman"/>
        </w:rPr>
        <w:t xml:space="preserve"> </w:t>
      </w:r>
      <w:r w:rsidR="00DC5905" w:rsidRPr="00860388">
        <w:rPr>
          <w:rFonts w:ascii="Times New Roman" w:hAnsi="Times New Roman"/>
        </w:rPr>
        <w:t>-</w:t>
      </w:r>
      <w:r w:rsidR="008454A3" w:rsidRPr="00860388">
        <w:rPr>
          <w:rFonts w:ascii="Times New Roman" w:hAnsi="Times New Roman"/>
        </w:rPr>
        <w:t xml:space="preserve"> financial management and </w:t>
      </w:r>
      <w:r w:rsidR="00C9676F" w:rsidRPr="00860388">
        <w:rPr>
          <w:rFonts w:ascii="Times New Roman" w:hAnsi="Times New Roman"/>
        </w:rPr>
        <w:t xml:space="preserve">developing </w:t>
      </w:r>
      <w:r w:rsidR="008454A3" w:rsidRPr="00860388">
        <w:rPr>
          <w:rFonts w:ascii="Times New Roman" w:hAnsi="Times New Roman"/>
        </w:rPr>
        <w:t xml:space="preserve">complex financial products. The </w:t>
      </w:r>
      <w:r w:rsidR="00915D32" w:rsidRPr="00860388">
        <w:rPr>
          <w:rFonts w:ascii="Times New Roman" w:hAnsi="Times New Roman"/>
        </w:rPr>
        <w:t xml:space="preserve">publication on </w:t>
      </w:r>
      <w:r w:rsidR="00563936" w:rsidRPr="00860388">
        <w:rPr>
          <w:rFonts w:ascii="Times New Roman" w:hAnsi="Times New Roman"/>
        </w:rPr>
        <w:t>F</w:t>
      </w:r>
      <w:r w:rsidR="00DC5905" w:rsidRPr="00860388">
        <w:rPr>
          <w:rFonts w:ascii="Times New Roman" w:hAnsi="Times New Roman"/>
        </w:rPr>
        <w:t xml:space="preserve">inancing for </w:t>
      </w:r>
      <w:r w:rsidR="00563936" w:rsidRPr="00860388">
        <w:rPr>
          <w:rFonts w:ascii="Times New Roman" w:hAnsi="Times New Roman"/>
        </w:rPr>
        <w:t>C</w:t>
      </w:r>
      <w:r w:rsidR="00DC5905" w:rsidRPr="00860388">
        <w:rPr>
          <w:rFonts w:ascii="Times New Roman" w:hAnsi="Times New Roman"/>
        </w:rPr>
        <w:t xml:space="preserve">ity </w:t>
      </w:r>
      <w:r w:rsidR="00563936" w:rsidRPr="00860388">
        <w:rPr>
          <w:rFonts w:ascii="Times New Roman" w:hAnsi="Times New Roman"/>
        </w:rPr>
        <w:t>L</w:t>
      </w:r>
      <w:r w:rsidR="00DC5905" w:rsidRPr="00860388">
        <w:rPr>
          <w:rFonts w:ascii="Times New Roman" w:hAnsi="Times New Roman"/>
        </w:rPr>
        <w:t>eaders</w:t>
      </w:r>
      <w:r w:rsidR="008454A3" w:rsidRPr="00860388">
        <w:rPr>
          <w:rFonts w:ascii="Times New Roman" w:hAnsi="Times New Roman"/>
        </w:rPr>
        <w:t xml:space="preserve"> </w:t>
      </w:r>
      <w:r w:rsidR="009D7912" w:rsidRPr="00860388">
        <w:rPr>
          <w:rFonts w:ascii="Times New Roman" w:hAnsi="Times New Roman"/>
        </w:rPr>
        <w:t>will</w:t>
      </w:r>
      <w:r w:rsidR="008454A3" w:rsidRPr="00860388">
        <w:rPr>
          <w:rFonts w:ascii="Times New Roman" w:hAnsi="Times New Roman"/>
        </w:rPr>
        <w:t xml:space="preserve"> become a training material and networking tool for city leaders, mayors and technical staff. </w:t>
      </w:r>
      <w:r w:rsidR="00563936" w:rsidRPr="00860388">
        <w:rPr>
          <w:rFonts w:ascii="Times New Roman" w:hAnsi="Times New Roman"/>
        </w:rPr>
        <w:t>It</w:t>
      </w:r>
      <w:r w:rsidR="008454A3" w:rsidRPr="00860388">
        <w:rPr>
          <w:rFonts w:ascii="Times New Roman" w:hAnsi="Times New Roman"/>
        </w:rPr>
        <w:t xml:space="preserve"> </w:t>
      </w:r>
      <w:r w:rsidR="002A0282">
        <w:rPr>
          <w:rFonts w:ascii="Times New Roman" w:hAnsi="Times New Roman"/>
        </w:rPr>
        <w:t xml:space="preserve">will be </w:t>
      </w:r>
      <w:r w:rsidR="00563936" w:rsidRPr="00860388">
        <w:rPr>
          <w:rFonts w:ascii="Times New Roman" w:hAnsi="Times New Roman"/>
        </w:rPr>
        <w:t xml:space="preserve">produced </w:t>
      </w:r>
      <w:r w:rsidR="008454A3" w:rsidRPr="00860388">
        <w:rPr>
          <w:rFonts w:ascii="Times New Roman" w:hAnsi="Times New Roman"/>
        </w:rPr>
        <w:t xml:space="preserve">in </w:t>
      </w:r>
      <w:r w:rsidR="00563936" w:rsidRPr="00860388">
        <w:rPr>
          <w:rFonts w:ascii="Times New Roman" w:hAnsi="Times New Roman"/>
        </w:rPr>
        <w:t>collaboration</w:t>
      </w:r>
      <w:r w:rsidR="008454A3" w:rsidRPr="00860388">
        <w:rPr>
          <w:rFonts w:ascii="Times New Roman" w:hAnsi="Times New Roman"/>
        </w:rPr>
        <w:t xml:space="preserve"> with development banks and other partners.</w:t>
      </w:r>
    </w:p>
    <w:p w:rsidR="00951EAC" w:rsidRPr="00860388" w:rsidRDefault="00951EAC" w:rsidP="003979FC">
      <w:pPr>
        <w:pStyle w:val="ListParagraph"/>
        <w:spacing w:after="0" w:line="240" w:lineRule="auto"/>
        <w:ind w:left="0"/>
        <w:rPr>
          <w:rFonts w:ascii="Times New Roman" w:hAnsi="Times New Roman"/>
        </w:rPr>
      </w:pPr>
    </w:p>
    <w:p w:rsidR="00951EAC" w:rsidRPr="00860388" w:rsidRDefault="0082482A" w:rsidP="003979FC">
      <w:pPr>
        <w:pStyle w:val="ListParagraph"/>
        <w:numPr>
          <w:ilvl w:val="0"/>
          <w:numId w:val="2"/>
        </w:numPr>
        <w:spacing w:after="0" w:line="240" w:lineRule="auto"/>
        <w:ind w:left="0" w:firstLine="0"/>
        <w:jc w:val="both"/>
        <w:rPr>
          <w:rFonts w:ascii="Times New Roman" w:hAnsi="Times New Roman"/>
        </w:rPr>
      </w:pPr>
      <w:r w:rsidRPr="00860388">
        <w:rPr>
          <w:rFonts w:ascii="Times New Roman" w:hAnsi="Times New Roman"/>
        </w:rPr>
        <w:t>T</w:t>
      </w:r>
      <w:r w:rsidR="00951EAC" w:rsidRPr="00860388">
        <w:rPr>
          <w:rFonts w:ascii="Times New Roman" w:hAnsi="Times New Roman"/>
        </w:rPr>
        <w:t xml:space="preserve">he </w:t>
      </w:r>
      <w:proofErr w:type="spellStart"/>
      <w:r w:rsidR="00951EAC" w:rsidRPr="00860388">
        <w:rPr>
          <w:rFonts w:ascii="Times New Roman" w:hAnsi="Times New Roman"/>
        </w:rPr>
        <w:t>Kiambu</w:t>
      </w:r>
      <w:proofErr w:type="spellEnd"/>
      <w:r w:rsidR="00951EAC" w:rsidRPr="00860388">
        <w:rPr>
          <w:rFonts w:ascii="Times New Roman" w:hAnsi="Times New Roman"/>
        </w:rPr>
        <w:t xml:space="preserve"> Country in Kenya and </w:t>
      </w:r>
      <w:proofErr w:type="spellStart"/>
      <w:r w:rsidR="00951EAC" w:rsidRPr="00860388">
        <w:rPr>
          <w:rFonts w:ascii="Times New Roman" w:hAnsi="Times New Roman"/>
        </w:rPr>
        <w:t>Nampula</w:t>
      </w:r>
      <w:proofErr w:type="spellEnd"/>
      <w:r w:rsidR="00951EAC" w:rsidRPr="00860388">
        <w:rPr>
          <w:rFonts w:ascii="Times New Roman" w:hAnsi="Times New Roman"/>
        </w:rPr>
        <w:t xml:space="preserve"> municipality in Mozambique </w:t>
      </w:r>
      <w:r w:rsidRPr="00860388">
        <w:rPr>
          <w:rFonts w:ascii="Times New Roman" w:hAnsi="Times New Roman"/>
        </w:rPr>
        <w:t xml:space="preserve">have been provided with assistance </w:t>
      </w:r>
      <w:r w:rsidR="00951EAC" w:rsidRPr="00860388">
        <w:rPr>
          <w:rFonts w:ascii="Times New Roman" w:hAnsi="Times New Roman"/>
        </w:rPr>
        <w:t xml:space="preserve">in identifying ways through which they can improve </w:t>
      </w:r>
      <w:r w:rsidR="00C62108" w:rsidRPr="00860388">
        <w:rPr>
          <w:rFonts w:ascii="Times New Roman" w:hAnsi="Times New Roman"/>
        </w:rPr>
        <w:t xml:space="preserve">the </w:t>
      </w:r>
      <w:r w:rsidR="00951EAC" w:rsidRPr="00860388">
        <w:rPr>
          <w:rFonts w:ascii="Times New Roman" w:hAnsi="Times New Roman"/>
        </w:rPr>
        <w:t xml:space="preserve">efficiency of generating revenue from </w:t>
      </w:r>
      <w:r w:rsidRPr="00860388">
        <w:rPr>
          <w:rFonts w:ascii="Times New Roman" w:hAnsi="Times New Roman"/>
        </w:rPr>
        <w:t>local</w:t>
      </w:r>
      <w:r w:rsidR="00951EAC" w:rsidRPr="00860388">
        <w:rPr>
          <w:rFonts w:ascii="Times New Roman" w:hAnsi="Times New Roman"/>
        </w:rPr>
        <w:t xml:space="preserve"> sources and some innovative ways through which they</w:t>
      </w:r>
      <w:r w:rsidR="00C62108" w:rsidRPr="00860388">
        <w:rPr>
          <w:rFonts w:ascii="Times New Roman" w:hAnsi="Times New Roman"/>
        </w:rPr>
        <w:t xml:space="preserve"> can generate additional </w:t>
      </w:r>
      <w:r w:rsidRPr="00860388">
        <w:rPr>
          <w:rFonts w:ascii="Times New Roman" w:hAnsi="Times New Roman"/>
        </w:rPr>
        <w:t>financial resources</w:t>
      </w:r>
      <w:r w:rsidR="00951EAC" w:rsidRPr="00860388">
        <w:rPr>
          <w:rFonts w:ascii="Times New Roman" w:hAnsi="Times New Roman"/>
        </w:rPr>
        <w:t xml:space="preserve">. </w:t>
      </w:r>
    </w:p>
    <w:p w:rsidR="00951EAC" w:rsidRPr="00860388" w:rsidRDefault="00951EAC" w:rsidP="003979FC">
      <w:pPr>
        <w:pStyle w:val="ListParagraph"/>
        <w:spacing w:after="0" w:line="240" w:lineRule="auto"/>
        <w:ind w:left="0"/>
        <w:jc w:val="both"/>
        <w:rPr>
          <w:rFonts w:ascii="Times New Roman" w:hAnsi="Times New Roman"/>
        </w:rPr>
      </w:pPr>
    </w:p>
    <w:p w:rsidR="00951EAC" w:rsidRPr="00860388" w:rsidRDefault="008C652D" w:rsidP="003979FC">
      <w:pPr>
        <w:pStyle w:val="NormalWeb"/>
        <w:numPr>
          <w:ilvl w:val="0"/>
          <w:numId w:val="2"/>
        </w:numPr>
        <w:spacing w:before="0" w:beforeAutospacing="0" w:after="0" w:afterAutospacing="0"/>
        <w:ind w:left="0" w:firstLine="0"/>
        <w:jc w:val="both"/>
        <w:rPr>
          <w:sz w:val="22"/>
          <w:szCs w:val="22"/>
          <w:lang w:val="en-GB"/>
        </w:rPr>
      </w:pPr>
      <w:r w:rsidRPr="00860388">
        <w:rPr>
          <w:sz w:val="22"/>
          <w:szCs w:val="22"/>
          <w:lang w:val="en-GB"/>
        </w:rPr>
        <w:t>T</w:t>
      </w:r>
      <w:r w:rsidR="00C5260B" w:rsidRPr="00860388">
        <w:rPr>
          <w:sz w:val="22"/>
          <w:szCs w:val="22"/>
          <w:lang w:val="en-GB"/>
        </w:rPr>
        <w:t xml:space="preserve">he agency </w:t>
      </w:r>
      <w:r w:rsidRPr="00860388">
        <w:rPr>
          <w:sz w:val="22"/>
          <w:szCs w:val="22"/>
          <w:lang w:val="en-GB"/>
        </w:rPr>
        <w:t xml:space="preserve">has </w:t>
      </w:r>
      <w:r w:rsidR="00951EAC" w:rsidRPr="00860388">
        <w:rPr>
          <w:sz w:val="22"/>
          <w:szCs w:val="22"/>
          <w:lang w:val="en-GB"/>
        </w:rPr>
        <w:t xml:space="preserve">fostered </w:t>
      </w:r>
      <w:r w:rsidR="00C5260B" w:rsidRPr="00860388">
        <w:rPr>
          <w:sz w:val="22"/>
          <w:szCs w:val="22"/>
          <w:lang w:val="en-GB"/>
        </w:rPr>
        <w:t xml:space="preserve">a </w:t>
      </w:r>
      <w:r w:rsidR="00F10EEB" w:rsidRPr="00860388">
        <w:rPr>
          <w:sz w:val="22"/>
          <w:szCs w:val="22"/>
          <w:lang w:val="en-GB"/>
        </w:rPr>
        <w:t xml:space="preserve">strong </w:t>
      </w:r>
      <w:r w:rsidR="00C5260B" w:rsidRPr="00860388">
        <w:rPr>
          <w:sz w:val="22"/>
          <w:szCs w:val="22"/>
          <w:lang w:val="en-GB"/>
        </w:rPr>
        <w:t>partnership</w:t>
      </w:r>
      <w:r w:rsidR="00951EAC" w:rsidRPr="00860388">
        <w:rPr>
          <w:sz w:val="22"/>
          <w:szCs w:val="22"/>
          <w:lang w:val="en-GB"/>
        </w:rPr>
        <w:t xml:space="preserve"> with </w:t>
      </w:r>
      <w:r w:rsidR="00FD0424" w:rsidRPr="00860388">
        <w:rPr>
          <w:sz w:val="22"/>
          <w:szCs w:val="22"/>
          <w:lang w:val="en-GB"/>
        </w:rPr>
        <w:t xml:space="preserve">the </w:t>
      </w:r>
      <w:r w:rsidR="002A0282">
        <w:rPr>
          <w:sz w:val="22"/>
          <w:szCs w:val="22"/>
          <w:lang w:val="en-GB"/>
        </w:rPr>
        <w:t xml:space="preserve">Global Fund for Cities </w:t>
      </w:r>
      <w:proofErr w:type="gramStart"/>
      <w:r w:rsidR="002A0282">
        <w:rPr>
          <w:sz w:val="22"/>
          <w:szCs w:val="22"/>
          <w:lang w:val="en-GB"/>
        </w:rPr>
        <w:t xml:space="preserve">Development </w:t>
      </w:r>
      <w:r w:rsidR="00FD0424" w:rsidRPr="00860388">
        <w:rPr>
          <w:sz w:val="22"/>
          <w:szCs w:val="22"/>
          <w:lang w:val="en-GB"/>
        </w:rPr>
        <w:t xml:space="preserve"> (</w:t>
      </w:r>
      <w:proofErr w:type="gramEnd"/>
      <w:r w:rsidR="00951EAC" w:rsidRPr="00860388">
        <w:rPr>
          <w:sz w:val="22"/>
          <w:szCs w:val="22"/>
          <w:lang w:val="en-GB"/>
        </w:rPr>
        <w:t>FMDV</w:t>
      </w:r>
      <w:r w:rsidR="00FD0424" w:rsidRPr="00860388">
        <w:rPr>
          <w:sz w:val="22"/>
          <w:szCs w:val="22"/>
          <w:lang w:val="en-GB"/>
        </w:rPr>
        <w:t>)</w:t>
      </w:r>
      <w:r w:rsidR="00F10EEB" w:rsidRPr="00860388">
        <w:rPr>
          <w:sz w:val="22"/>
          <w:szCs w:val="22"/>
          <w:lang w:val="en-GB"/>
        </w:rPr>
        <w:t xml:space="preserve">. Both institutions </w:t>
      </w:r>
      <w:r w:rsidRPr="00860388">
        <w:rPr>
          <w:sz w:val="22"/>
          <w:szCs w:val="22"/>
          <w:lang w:val="en-GB"/>
        </w:rPr>
        <w:t xml:space="preserve">are </w:t>
      </w:r>
      <w:r w:rsidR="00F10EEB" w:rsidRPr="00860388">
        <w:rPr>
          <w:sz w:val="22"/>
          <w:szCs w:val="22"/>
          <w:lang w:val="en-GB"/>
        </w:rPr>
        <w:t>actively</w:t>
      </w:r>
      <w:r w:rsidR="00951EAC" w:rsidRPr="00860388">
        <w:rPr>
          <w:sz w:val="22"/>
          <w:szCs w:val="22"/>
          <w:lang w:val="en-GB"/>
        </w:rPr>
        <w:t xml:space="preserve"> promot</w:t>
      </w:r>
      <w:r w:rsidRPr="00860388">
        <w:rPr>
          <w:sz w:val="22"/>
          <w:szCs w:val="22"/>
          <w:lang w:val="en-GB"/>
        </w:rPr>
        <w:t>ing</w:t>
      </w:r>
      <w:r w:rsidR="00FD0424" w:rsidRPr="00860388">
        <w:rPr>
          <w:sz w:val="22"/>
          <w:szCs w:val="22"/>
          <w:lang w:val="en-GB"/>
        </w:rPr>
        <w:t xml:space="preserve"> innovative financing and local economic development</w:t>
      </w:r>
      <w:r w:rsidR="00951EAC" w:rsidRPr="00860388">
        <w:rPr>
          <w:sz w:val="22"/>
          <w:szCs w:val="22"/>
          <w:lang w:val="en-GB"/>
        </w:rPr>
        <w:t xml:space="preserve"> solutions</w:t>
      </w:r>
      <w:r w:rsidR="00FD0424" w:rsidRPr="00860388">
        <w:rPr>
          <w:sz w:val="22"/>
          <w:szCs w:val="22"/>
          <w:lang w:val="en-GB"/>
        </w:rPr>
        <w:t>.</w:t>
      </w:r>
      <w:r w:rsidR="00951EAC" w:rsidRPr="00860388">
        <w:rPr>
          <w:sz w:val="22"/>
          <w:szCs w:val="22"/>
          <w:lang w:val="en-GB"/>
        </w:rPr>
        <w:t xml:space="preserve"> </w:t>
      </w:r>
      <w:r w:rsidR="00FD0424" w:rsidRPr="00860388">
        <w:rPr>
          <w:sz w:val="22"/>
          <w:szCs w:val="22"/>
          <w:lang w:val="en-GB"/>
        </w:rPr>
        <w:t xml:space="preserve">Staff of UN-Habitat participated </w:t>
      </w:r>
      <w:r w:rsidR="00951EAC" w:rsidRPr="00860388">
        <w:rPr>
          <w:sz w:val="22"/>
          <w:szCs w:val="22"/>
          <w:lang w:val="en-GB"/>
        </w:rPr>
        <w:t xml:space="preserve">in the FMDV </w:t>
      </w:r>
      <w:r w:rsidRPr="00860388">
        <w:rPr>
          <w:sz w:val="22"/>
          <w:szCs w:val="22"/>
          <w:lang w:val="en-GB"/>
        </w:rPr>
        <w:t>I</w:t>
      </w:r>
      <w:r w:rsidR="00951EAC" w:rsidRPr="00860388">
        <w:rPr>
          <w:sz w:val="22"/>
          <w:szCs w:val="22"/>
          <w:lang w:val="en-GB"/>
        </w:rPr>
        <w:t xml:space="preserve">nternational </w:t>
      </w:r>
      <w:r w:rsidRPr="00860388">
        <w:rPr>
          <w:sz w:val="22"/>
          <w:szCs w:val="22"/>
          <w:lang w:val="en-GB"/>
        </w:rPr>
        <w:t>C</w:t>
      </w:r>
      <w:r w:rsidR="00951EAC" w:rsidRPr="00860388">
        <w:rPr>
          <w:sz w:val="22"/>
          <w:szCs w:val="22"/>
          <w:lang w:val="en-GB"/>
        </w:rPr>
        <w:t xml:space="preserve">onference in Paris in July 2014 and </w:t>
      </w:r>
      <w:r w:rsidR="00F10EEB" w:rsidRPr="00860388">
        <w:rPr>
          <w:sz w:val="22"/>
          <w:szCs w:val="22"/>
          <w:lang w:val="en-GB"/>
        </w:rPr>
        <w:t xml:space="preserve">another conference </w:t>
      </w:r>
      <w:r w:rsidR="00B6297F" w:rsidRPr="00860388">
        <w:rPr>
          <w:sz w:val="22"/>
          <w:szCs w:val="22"/>
          <w:lang w:val="en-GB"/>
        </w:rPr>
        <w:t>in Morocco</w:t>
      </w:r>
      <w:r w:rsidR="00FD0424" w:rsidRPr="00860388">
        <w:rPr>
          <w:sz w:val="22"/>
          <w:szCs w:val="22"/>
          <w:lang w:val="en-GB"/>
        </w:rPr>
        <w:t xml:space="preserve"> in December 2014</w:t>
      </w:r>
      <w:r w:rsidR="00B6297F" w:rsidRPr="00860388">
        <w:rPr>
          <w:sz w:val="22"/>
          <w:szCs w:val="22"/>
          <w:lang w:val="en-GB"/>
        </w:rPr>
        <w:t>.</w:t>
      </w:r>
    </w:p>
    <w:p w:rsidR="00951EAC" w:rsidRPr="00860388" w:rsidRDefault="00951EAC" w:rsidP="003979FC">
      <w:pPr>
        <w:pStyle w:val="NormalWeb"/>
        <w:spacing w:before="0" w:beforeAutospacing="0" w:after="0" w:afterAutospacing="0"/>
        <w:rPr>
          <w:sz w:val="22"/>
          <w:szCs w:val="22"/>
          <w:lang w:val="en-GB"/>
        </w:rPr>
      </w:pPr>
    </w:p>
    <w:p w:rsidR="00951EAC" w:rsidRPr="00860388" w:rsidRDefault="002F13D8" w:rsidP="003979FC">
      <w:pPr>
        <w:pStyle w:val="NormalWeb"/>
        <w:numPr>
          <w:ilvl w:val="0"/>
          <w:numId w:val="2"/>
        </w:numPr>
        <w:spacing w:before="0" w:beforeAutospacing="0" w:after="0" w:afterAutospacing="0"/>
        <w:ind w:left="0" w:firstLine="0"/>
        <w:jc w:val="both"/>
        <w:rPr>
          <w:sz w:val="22"/>
          <w:szCs w:val="22"/>
          <w:lang w:val="en-GB"/>
        </w:rPr>
      </w:pPr>
      <w:r w:rsidRPr="00860388">
        <w:rPr>
          <w:sz w:val="22"/>
          <w:szCs w:val="22"/>
          <w:lang w:val="en-GB"/>
        </w:rPr>
        <w:t>Staff of UN-Habitat</w:t>
      </w:r>
      <w:r w:rsidR="00951EAC" w:rsidRPr="00860388">
        <w:rPr>
          <w:sz w:val="22"/>
          <w:szCs w:val="22"/>
          <w:lang w:val="en-GB"/>
        </w:rPr>
        <w:t xml:space="preserve"> </w:t>
      </w:r>
      <w:r w:rsidRPr="00860388">
        <w:rPr>
          <w:sz w:val="22"/>
          <w:szCs w:val="22"/>
          <w:lang w:val="en-GB"/>
        </w:rPr>
        <w:t>participated</w:t>
      </w:r>
      <w:r w:rsidR="008454A3" w:rsidRPr="00860388">
        <w:rPr>
          <w:sz w:val="22"/>
          <w:szCs w:val="22"/>
          <w:lang w:val="en-GB"/>
        </w:rPr>
        <w:t xml:space="preserve"> </w:t>
      </w:r>
      <w:r w:rsidR="00951EAC" w:rsidRPr="00860388">
        <w:rPr>
          <w:sz w:val="22"/>
          <w:szCs w:val="22"/>
          <w:lang w:val="en-GB"/>
        </w:rPr>
        <w:t xml:space="preserve">in </w:t>
      </w:r>
      <w:r w:rsidRPr="00860388">
        <w:rPr>
          <w:sz w:val="22"/>
          <w:szCs w:val="22"/>
          <w:lang w:val="en-GB"/>
        </w:rPr>
        <w:t>a c</w:t>
      </w:r>
      <w:r w:rsidR="008454A3" w:rsidRPr="00860388">
        <w:rPr>
          <w:sz w:val="22"/>
          <w:szCs w:val="22"/>
          <w:lang w:val="en-GB"/>
        </w:rPr>
        <w:t xml:space="preserve">redit </w:t>
      </w:r>
      <w:r w:rsidRPr="00860388">
        <w:rPr>
          <w:sz w:val="22"/>
          <w:szCs w:val="22"/>
          <w:lang w:val="en-GB"/>
        </w:rPr>
        <w:t>w</w:t>
      </w:r>
      <w:r w:rsidR="00951EAC" w:rsidRPr="00860388">
        <w:rPr>
          <w:sz w:val="22"/>
          <w:szCs w:val="22"/>
          <w:lang w:val="en-GB"/>
        </w:rPr>
        <w:t xml:space="preserve">orthiness academy </w:t>
      </w:r>
      <w:r w:rsidRPr="00860388">
        <w:rPr>
          <w:sz w:val="22"/>
          <w:szCs w:val="22"/>
          <w:lang w:val="en-GB"/>
        </w:rPr>
        <w:t>organized by the World Bank in Arusha, Tanzania</w:t>
      </w:r>
      <w:r w:rsidR="008454A3" w:rsidRPr="00860388">
        <w:rPr>
          <w:sz w:val="22"/>
          <w:szCs w:val="22"/>
          <w:lang w:val="en-GB"/>
        </w:rPr>
        <w:t xml:space="preserve"> </w:t>
      </w:r>
      <w:r w:rsidRPr="00860388">
        <w:rPr>
          <w:sz w:val="22"/>
          <w:szCs w:val="22"/>
          <w:lang w:val="en-GB"/>
        </w:rPr>
        <w:t xml:space="preserve">in 2014 </w:t>
      </w:r>
      <w:r w:rsidR="00951EAC" w:rsidRPr="00860388">
        <w:rPr>
          <w:sz w:val="22"/>
          <w:szCs w:val="22"/>
          <w:lang w:val="en-GB"/>
        </w:rPr>
        <w:t xml:space="preserve">and shared ideas and solutions with potential </w:t>
      </w:r>
      <w:r w:rsidR="008454A3" w:rsidRPr="00860388">
        <w:rPr>
          <w:sz w:val="22"/>
          <w:szCs w:val="22"/>
          <w:lang w:val="en-GB"/>
        </w:rPr>
        <w:t xml:space="preserve">counterparts </w:t>
      </w:r>
      <w:r w:rsidR="00951EAC" w:rsidRPr="00860388">
        <w:rPr>
          <w:sz w:val="22"/>
          <w:szCs w:val="22"/>
          <w:lang w:val="en-GB"/>
        </w:rPr>
        <w:t>to collaborate in the future, initially thr</w:t>
      </w:r>
      <w:r w:rsidR="008454A3" w:rsidRPr="00860388">
        <w:rPr>
          <w:sz w:val="22"/>
          <w:szCs w:val="22"/>
          <w:lang w:val="en-GB"/>
        </w:rPr>
        <w:t>ough city resilience index work</w:t>
      </w:r>
      <w:r w:rsidRPr="00860388">
        <w:rPr>
          <w:sz w:val="22"/>
          <w:szCs w:val="22"/>
          <w:lang w:val="en-GB"/>
        </w:rPr>
        <w:t>. The areas of work</w:t>
      </w:r>
      <w:r w:rsidR="008454A3" w:rsidRPr="00860388">
        <w:rPr>
          <w:sz w:val="22"/>
          <w:szCs w:val="22"/>
          <w:lang w:val="en-GB"/>
        </w:rPr>
        <w:t xml:space="preserve"> </w:t>
      </w:r>
      <w:r w:rsidRPr="00860388">
        <w:rPr>
          <w:sz w:val="22"/>
          <w:szCs w:val="22"/>
          <w:lang w:val="en-GB"/>
        </w:rPr>
        <w:t>will</w:t>
      </w:r>
      <w:r w:rsidR="008454A3" w:rsidRPr="00860388">
        <w:rPr>
          <w:sz w:val="22"/>
          <w:szCs w:val="22"/>
          <w:lang w:val="en-GB"/>
        </w:rPr>
        <w:t xml:space="preserve"> be expanded to training </w:t>
      </w:r>
      <w:proofErr w:type="gramStart"/>
      <w:r w:rsidR="002A0282">
        <w:rPr>
          <w:sz w:val="22"/>
          <w:szCs w:val="22"/>
          <w:lang w:val="en-GB"/>
        </w:rPr>
        <w:t xml:space="preserve">on </w:t>
      </w:r>
      <w:r w:rsidR="008454A3" w:rsidRPr="00860388">
        <w:rPr>
          <w:sz w:val="22"/>
          <w:szCs w:val="22"/>
          <w:lang w:val="en-GB"/>
        </w:rPr>
        <w:t xml:space="preserve"> </w:t>
      </w:r>
      <w:r w:rsidRPr="00860388">
        <w:rPr>
          <w:sz w:val="22"/>
          <w:szCs w:val="22"/>
          <w:lang w:val="en-GB"/>
        </w:rPr>
        <w:t>p</w:t>
      </w:r>
      <w:r w:rsidR="008454A3" w:rsidRPr="00860388">
        <w:rPr>
          <w:sz w:val="22"/>
          <w:szCs w:val="22"/>
          <w:lang w:val="en-GB"/>
        </w:rPr>
        <w:t>ublic</w:t>
      </w:r>
      <w:proofErr w:type="gramEnd"/>
      <w:r w:rsidR="008454A3" w:rsidRPr="00860388">
        <w:rPr>
          <w:sz w:val="22"/>
          <w:szCs w:val="22"/>
          <w:lang w:val="en-GB"/>
        </w:rPr>
        <w:t xml:space="preserve"> </w:t>
      </w:r>
      <w:r w:rsidRPr="00860388">
        <w:rPr>
          <w:sz w:val="22"/>
          <w:szCs w:val="22"/>
          <w:lang w:val="en-GB"/>
        </w:rPr>
        <w:t>p</w:t>
      </w:r>
      <w:r w:rsidR="008454A3" w:rsidRPr="00860388">
        <w:rPr>
          <w:sz w:val="22"/>
          <w:szCs w:val="22"/>
          <w:lang w:val="en-GB"/>
        </w:rPr>
        <w:t xml:space="preserve">rivate </w:t>
      </w:r>
      <w:r w:rsidRPr="00860388">
        <w:rPr>
          <w:sz w:val="22"/>
          <w:szCs w:val="22"/>
          <w:lang w:val="en-GB"/>
        </w:rPr>
        <w:t>p</w:t>
      </w:r>
      <w:r w:rsidR="008454A3" w:rsidRPr="00860388">
        <w:rPr>
          <w:sz w:val="22"/>
          <w:szCs w:val="22"/>
          <w:lang w:val="en-GB"/>
        </w:rPr>
        <w:t xml:space="preserve">artnerships and </w:t>
      </w:r>
      <w:r w:rsidRPr="00860388">
        <w:rPr>
          <w:sz w:val="22"/>
          <w:szCs w:val="22"/>
          <w:lang w:val="en-GB"/>
        </w:rPr>
        <w:t>l</w:t>
      </w:r>
      <w:r w:rsidR="008454A3" w:rsidRPr="00860388">
        <w:rPr>
          <w:sz w:val="22"/>
          <w:szCs w:val="22"/>
          <w:lang w:val="en-GB"/>
        </w:rPr>
        <w:t>and</w:t>
      </w:r>
      <w:r w:rsidRPr="00860388">
        <w:rPr>
          <w:sz w:val="22"/>
          <w:szCs w:val="22"/>
          <w:lang w:val="en-GB"/>
        </w:rPr>
        <w:t>-b</w:t>
      </w:r>
      <w:r w:rsidR="008454A3" w:rsidRPr="00860388">
        <w:rPr>
          <w:sz w:val="22"/>
          <w:szCs w:val="22"/>
          <w:lang w:val="en-GB"/>
        </w:rPr>
        <w:t xml:space="preserve">ased </w:t>
      </w:r>
      <w:r w:rsidRPr="00860388">
        <w:rPr>
          <w:sz w:val="22"/>
          <w:szCs w:val="22"/>
          <w:lang w:val="en-GB"/>
        </w:rPr>
        <w:t>f</w:t>
      </w:r>
      <w:r w:rsidR="008454A3" w:rsidRPr="00860388">
        <w:rPr>
          <w:sz w:val="22"/>
          <w:szCs w:val="22"/>
          <w:lang w:val="en-GB"/>
        </w:rPr>
        <w:t>inancing.</w:t>
      </w:r>
    </w:p>
    <w:p w:rsidR="00951EAC" w:rsidRPr="00860388" w:rsidRDefault="00951EAC" w:rsidP="003979FC">
      <w:pPr>
        <w:pStyle w:val="ListParagraph"/>
        <w:spacing w:after="0" w:line="240" w:lineRule="auto"/>
        <w:ind w:left="0"/>
        <w:rPr>
          <w:rFonts w:ascii="Times New Roman" w:hAnsi="Times New Roman"/>
        </w:rPr>
      </w:pPr>
    </w:p>
    <w:p w:rsidR="00951EAC" w:rsidRPr="00860388" w:rsidRDefault="00850475" w:rsidP="003979FC">
      <w:pPr>
        <w:pStyle w:val="ListParagraph"/>
        <w:numPr>
          <w:ilvl w:val="0"/>
          <w:numId w:val="2"/>
        </w:numPr>
        <w:spacing w:after="0" w:line="240" w:lineRule="auto"/>
        <w:ind w:left="0" w:firstLine="0"/>
        <w:jc w:val="both"/>
        <w:rPr>
          <w:rFonts w:ascii="Times New Roman" w:hAnsi="Times New Roman"/>
          <w:lang w:val="en-GB"/>
        </w:rPr>
      </w:pPr>
      <w:r w:rsidRPr="00860388">
        <w:rPr>
          <w:rFonts w:ascii="Times New Roman" w:hAnsi="Times New Roman"/>
          <w:bCs/>
        </w:rPr>
        <w:t>S</w:t>
      </w:r>
      <w:r w:rsidR="00951EAC" w:rsidRPr="00860388">
        <w:rPr>
          <w:rFonts w:ascii="Times New Roman" w:hAnsi="Times New Roman"/>
          <w:bCs/>
        </w:rPr>
        <w:t xml:space="preserve">ubstantive inputs </w:t>
      </w:r>
      <w:r w:rsidRPr="00860388">
        <w:rPr>
          <w:rFonts w:ascii="Times New Roman" w:hAnsi="Times New Roman"/>
          <w:bCs/>
        </w:rPr>
        <w:t xml:space="preserve">were provided </w:t>
      </w:r>
      <w:r w:rsidR="00951EAC" w:rsidRPr="00860388">
        <w:rPr>
          <w:rFonts w:ascii="Times New Roman" w:hAnsi="Times New Roman"/>
          <w:bCs/>
        </w:rPr>
        <w:t xml:space="preserve">to the preparation of the </w:t>
      </w:r>
      <w:r w:rsidRPr="00860388">
        <w:rPr>
          <w:rFonts w:ascii="Times New Roman" w:hAnsi="Times New Roman"/>
          <w:bCs/>
        </w:rPr>
        <w:t>t</w:t>
      </w:r>
      <w:r w:rsidR="00951EAC" w:rsidRPr="00860388">
        <w:rPr>
          <w:rFonts w:ascii="Times New Roman" w:hAnsi="Times New Roman"/>
          <w:bCs/>
        </w:rPr>
        <w:t xml:space="preserve">hematic </w:t>
      </w:r>
      <w:r w:rsidRPr="00860388">
        <w:rPr>
          <w:rFonts w:ascii="Times New Roman" w:hAnsi="Times New Roman"/>
          <w:bCs/>
        </w:rPr>
        <w:t>p</w:t>
      </w:r>
      <w:r w:rsidR="00951EAC" w:rsidRPr="00860388">
        <w:rPr>
          <w:rFonts w:ascii="Times New Roman" w:hAnsi="Times New Roman"/>
          <w:bCs/>
        </w:rPr>
        <w:t xml:space="preserve">aper for the fifth AMCHUD Conference </w:t>
      </w:r>
      <w:r w:rsidR="008C652D" w:rsidRPr="00860388">
        <w:rPr>
          <w:rFonts w:ascii="Times New Roman" w:hAnsi="Times New Roman"/>
          <w:bCs/>
        </w:rPr>
        <w:t>held</w:t>
      </w:r>
      <w:r w:rsidR="00951EAC" w:rsidRPr="00860388">
        <w:rPr>
          <w:rFonts w:ascii="Times New Roman" w:hAnsi="Times New Roman"/>
          <w:bCs/>
        </w:rPr>
        <w:t xml:space="preserve"> in February 2014 in N’Djamena, Chad</w:t>
      </w:r>
      <w:r w:rsidR="008C652D" w:rsidRPr="00860388">
        <w:rPr>
          <w:rFonts w:ascii="Times New Roman" w:hAnsi="Times New Roman"/>
          <w:bCs/>
        </w:rPr>
        <w:t xml:space="preserve">. The title of the conference was </w:t>
      </w:r>
      <w:r w:rsidR="00951EAC" w:rsidRPr="00860388">
        <w:rPr>
          <w:rFonts w:ascii="Times New Roman" w:hAnsi="Times New Roman"/>
          <w:lang w:val="en-GB"/>
        </w:rPr>
        <w:t>Case studies in Financing Human Settlements in Africa: Appropriate Legislative Frameworks and Innovations in Implementation</w:t>
      </w:r>
      <w:r w:rsidR="005E0FD0" w:rsidRPr="00860388">
        <w:rPr>
          <w:rFonts w:ascii="Times New Roman" w:hAnsi="Times New Roman"/>
          <w:lang w:val="en-GB"/>
        </w:rPr>
        <w:t>.</w:t>
      </w:r>
    </w:p>
    <w:p w:rsidR="00A167C4" w:rsidRPr="00860388" w:rsidRDefault="00A167C4" w:rsidP="003979FC">
      <w:pPr>
        <w:pStyle w:val="ListParagraph"/>
        <w:spacing w:after="0" w:line="240" w:lineRule="auto"/>
        <w:ind w:left="0"/>
        <w:jc w:val="both"/>
        <w:rPr>
          <w:rFonts w:ascii="Times New Roman" w:hAnsi="Times New Roman"/>
          <w:lang w:val="en-GB"/>
        </w:rPr>
      </w:pPr>
    </w:p>
    <w:p w:rsidR="00951EAC" w:rsidRPr="00860388" w:rsidRDefault="007141B6" w:rsidP="003979FC">
      <w:pPr>
        <w:pStyle w:val="ListParagraph"/>
        <w:numPr>
          <w:ilvl w:val="0"/>
          <w:numId w:val="2"/>
        </w:numPr>
        <w:spacing w:after="0" w:line="240" w:lineRule="auto"/>
        <w:ind w:left="0" w:firstLine="0"/>
        <w:jc w:val="both"/>
        <w:rPr>
          <w:rFonts w:ascii="Times New Roman" w:hAnsi="Times New Roman"/>
        </w:rPr>
      </w:pPr>
      <w:r w:rsidRPr="00860388">
        <w:rPr>
          <w:rFonts w:ascii="Times New Roman" w:hAnsi="Times New Roman"/>
        </w:rPr>
        <w:t>A</w:t>
      </w:r>
      <w:r w:rsidR="00951EAC" w:rsidRPr="00860388">
        <w:rPr>
          <w:rFonts w:ascii="Times New Roman" w:hAnsi="Times New Roman"/>
        </w:rPr>
        <w:t xml:space="preserve">n assessment </w:t>
      </w:r>
      <w:r w:rsidRPr="00860388">
        <w:rPr>
          <w:rFonts w:ascii="Times New Roman" w:hAnsi="Times New Roman"/>
        </w:rPr>
        <w:t>of opportunities for the use</w:t>
      </w:r>
      <w:r w:rsidR="00951EAC" w:rsidRPr="00860388">
        <w:rPr>
          <w:rFonts w:ascii="Times New Roman" w:hAnsi="Times New Roman"/>
        </w:rPr>
        <w:t xml:space="preserve"> of land-based financing </w:t>
      </w:r>
      <w:r w:rsidRPr="00860388">
        <w:rPr>
          <w:rFonts w:ascii="Times New Roman" w:hAnsi="Times New Roman"/>
        </w:rPr>
        <w:t>strategies was conducted for</w:t>
      </w:r>
      <w:r w:rsidR="00951EAC" w:rsidRPr="00860388">
        <w:rPr>
          <w:rFonts w:ascii="Times New Roman" w:hAnsi="Times New Roman"/>
        </w:rPr>
        <w:t xml:space="preserve"> Rw</w:t>
      </w:r>
      <w:r w:rsidRPr="00860388">
        <w:rPr>
          <w:rFonts w:ascii="Times New Roman" w:hAnsi="Times New Roman"/>
        </w:rPr>
        <w:t xml:space="preserve">anda’s secondary cities, which is presented in </w:t>
      </w:r>
      <w:r w:rsidR="00A313CC" w:rsidRPr="00860388">
        <w:rPr>
          <w:rFonts w:ascii="Times New Roman" w:hAnsi="Times New Roman"/>
        </w:rPr>
        <w:t>the</w:t>
      </w:r>
      <w:r w:rsidRPr="00860388">
        <w:rPr>
          <w:rFonts w:ascii="Times New Roman" w:hAnsi="Times New Roman"/>
        </w:rPr>
        <w:t xml:space="preserve"> </w:t>
      </w:r>
      <w:r w:rsidR="00951EAC" w:rsidRPr="00860388">
        <w:rPr>
          <w:rFonts w:ascii="Times New Roman" w:hAnsi="Times New Roman"/>
        </w:rPr>
        <w:t xml:space="preserve">National Urban Policy Diagnostic Report. </w:t>
      </w:r>
      <w:r w:rsidR="00EB7768" w:rsidRPr="00860388">
        <w:rPr>
          <w:rFonts w:ascii="Times New Roman" w:hAnsi="Times New Roman"/>
        </w:rPr>
        <w:t>T</w:t>
      </w:r>
      <w:r w:rsidR="00951EAC" w:rsidRPr="00860388">
        <w:rPr>
          <w:rFonts w:ascii="Times New Roman" w:hAnsi="Times New Roman"/>
        </w:rPr>
        <w:t xml:space="preserve">he Ministry of Infrastructure </w:t>
      </w:r>
      <w:r w:rsidR="00EB7768" w:rsidRPr="00860388">
        <w:rPr>
          <w:rFonts w:ascii="Times New Roman" w:hAnsi="Times New Roman"/>
        </w:rPr>
        <w:t xml:space="preserve">in Rwanda is </w:t>
      </w:r>
      <w:r w:rsidR="00737CFA" w:rsidRPr="00860388">
        <w:rPr>
          <w:rFonts w:ascii="Times New Roman" w:hAnsi="Times New Roman"/>
        </w:rPr>
        <w:t>provided with assistance</w:t>
      </w:r>
      <w:r w:rsidR="00EB7768" w:rsidRPr="00860388">
        <w:rPr>
          <w:rFonts w:ascii="Times New Roman" w:hAnsi="Times New Roman"/>
        </w:rPr>
        <w:t xml:space="preserve"> </w:t>
      </w:r>
      <w:r w:rsidR="00737CFA" w:rsidRPr="00860388">
        <w:rPr>
          <w:rFonts w:ascii="Times New Roman" w:hAnsi="Times New Roman"/>
        </w:rPr>
        <w:t>for</w:t>
      </w:r>
      <w:r w:rsidR="00951EAC" w:rsidRPr="00860388">
        <w:rPr>
          <w:rFonts w:ascii="Times New Roman" w:hAnsi="Times New Roman"/>
        </w:rPr>
        <w:t xml:space="preserve"> develop</w:t>
      </w:r>
      <w:r w:rsidR="00EB7768" w:rsidRPr="00860388">
        <w:rPr>
          <w:rFonts w:ascii="Times New Roman" w:hAnsi="Times New Roman"/>
        </w:rPr>
        <w:t>ing</w:t>
      </w:r>
      <w:r w:rsidR="00951EAC" w:rsidRPr="00860388">
        <w:rPr>
          <w:rFonts w:ascii="Times New Roman" w:hAnsi="Times New Roman"/>
        </w:rPr>
        <w:t xml:space="preserve"> a new national policy, which creates the in</w:t>
      </w:r>
      <w:r w:rsidR="006B103B" w:rsidRPr="00860388">
        <w:rPr>
          <w:rFonts w:ascii="Times New Roman" w:hAnsi="Times New Roman"/>
        </w:rPr>
        <w:t xml:space="preserve">stitutional framework </w:t>
      </w:r>
      <w:r w:rsidR="00737CFA" w:rsidRPr="00860388">
        <w:rPr>
          <w:rFonts w:ascii="Times New Roman" w:hAnsi="Times New Roman"/>
        </w:rPr>
        <w:t>for</w:t>
      </w:r>
      <w:r w:rsidR="006B103B" w:rsidRPr="00860388">
        <w:rPr>
          <w:rFonts w:ascii="Times New Roman" w:hAnsi="Times New Roman"/>
        </w:rPr>
        <w:t xml:space="preserve"> implement</w:t>
      </w:r>
      <w:r w:rsidR="00737CFA" w:rsidRPr="00860388">
        <w:rPr>
          <w:rFonts w:ascii="Times New Roman" w:hAnsi="Times New Roman"/>
        </w:rPr>
        <w:t>ing</w:t>
      </w:r>
      <w:r w:rsidR="00951EAC" w:rsidRPr="00860388">
        <w:rPr>
          <w:rFonts w:ascii="Times New Roman" w:hAnsi="Times New Roman"/>
        </w:rPr>
        <w:t xml:space="preserve"> land-based financing</w:t>
      </w:r>
      <w:r w:rsidR="006B103B" w:rsidRPr="00860388">
        <w:rPr>
          <w:rFonts w:ascii="Times New Roman" w:hAnsi="Times New Roman"/>
        </w:rPr>
        <w:t xml:space="preserve"> </w:t>
      </w:r>
      <w:r w:rsidR="00737CFA" w:rsidRPr="00860388">
        <w:rPr>
          <w:rFonts w:ascii="Times New Roman" w:hAnsi="Times New Roman"/>
        </w:rPr>
        <w:t>strategies</w:t>
      </w:r>
      <w:r w:rsidR="00951EAC" w:rsidRPr="00860388">
        <w:rPr>
          <w:rFonts w:ascii="Times New Roman" w:hAnsi="Times New Roman"/>
        </w:rPr>
        <w:t>.</w:t>
      </w:r>
    </w:p>
    <w:p w:rsidR="00951EAC" w:rsidRPr="00860388" w:rsidRDefault="00951EAC" w:rsidP="003979FC">
      <w:pPr>
        <w:tabs>
          <w:tab w:val="right" w:pos="9360"/>
        </w:tabs>
        <w:spacing w:after="0" w:line="240" w:lineRule="auto"/>
        <w:rPr>
          <w:rFonts w:ascii="Times New Roman" w:hAnsi="Times New Roman"/>
        </w:rPr>
      </w:pPr>
    </w:p>
    <w:p w:rsidR="00951EAC" w:rsidRPr="00860388" w:rsidRDefault="00951EAC" w:rsidP="003979FC">
      <w:pPr>
        <w:pStyle w:val="NormalWeb"/>
        <w:numPr>
          <w:ilvl w:val="0"/>
          <w:numId w:val="1"/>
        </w:numPr>
        <w:spacing w:before="0" w:beforeAutospacing="0" w:after="0" w:afterAutospacing="0"/>
        <w:ind w:left="0" w:firstLine="0"/>
        <w:rPr>
          <w:b/>
          <w:sz w:val="22"/>
          <w:szCs w:val="22"/>
        </w:rPr>
      </w:pPr>
      <w:r w:rsidRPr="00860388">
        <w:rPr>
          <w:b/>
          <w:sz w:val="22"/>
          <w:szCs w:val="22"/>
        </w:rPr>
        <w:t>Economic empowerment of youth and women</w:t>
      </w:r>
    </w:p>
    <w:p w:rsidR="00951EAC" w:rsidRPr="00860388" w:rsidRDefault="00951EAC" w:rsidP="003979FC">
      <w:pPr>
        <w:pStyle w:val="ListParagraph"/>
        <w:spacing w:after="0" w:line="240" w:lineRule="auto"/>
        <w:ind w:left="0"/>
        <w:rPr>
          <w:rFonts w:ascii="Times New Roman" w:hAnsi="Times New Roman"/>
        </w:rPr>
      </w:pPr>
    </w:p>
    <w:p w:rsidR="00A430C7" w:rsidRPr="00860388" w:rsidRDefault="00621CC6" w:rsidP="003979FC">
      <w:pPr>
        <w:pStyle w:val="ListParagraph"/>
        <w:numPr>
          <w:ilvl w:val="0"/>
          <w:numId w:val="2"/>
        </w:numPr>
        <w:spacing w:after="0" w:line="240" w:lineRule="auto"/>
        <w:ind w:left="0" w:firstLine="0"/>
        <w:contextualSpacing/>
        <w:jc w:val="both"/>
        <w:textAlignment w:val="baseline"/>
        <w:rPr>
          <w:rFonts w:ascii="Times New Roman" w:eastAsiaTheme="minorEastAsia" w:hAnsi="Times New Roman"/>
          <w:lang w:val="en-GB"/>
        </w:rPr>
      </w:pPr>
      <w:r>
        <w:rPr>
          <w:rFonts w:ascii="Times New Roman" w:hAnsi="Times New Roman"/>
        </w:rPr>
        <w:t>In 2014, t</w:t>
      </w:r>
      <w:r w:rsidR="00951EAC" w:rsidRPr="00860388">
        <w:rPr>
          <w:rFonts w:ascii="Times New Roman" w:hAnsi="Times New Roman"/>
        </w:rPr>
        <w:t xml:space="preserve">he </w:t>
      </w:r>
      <w:r w:rsidR="00613A51" w:rsidRPr="00860388">
        <w:rPr>
          <w:rFonts w:ascii="Times New Roman" w:hAnsi="Times New Roman"/>
        </w:rPr>
        <w:t xml:space="preserve">China </w:t>
      </w:r>
      <w:r w:rsidR="00951EAC" w:rsidRPr="00860388">
        <w:rPr>
          <w:rFonts w:ascii="Times New Roman" w:hAnsi="Times New Roman"/>
        </w:rPr>
        <w:t>State of Urban Youth Report 2014-2015:</w:t>
      </w:r>
      <w:r>
        <w:rPr>
          <w:rFonts w:ascii="Times New Roman" w:hAnsi="Times New Roman"/>
        </w:rPr>
        <w:t xml:space="preserve"> </w:t>
      </w:r>
      <w:r w:rsidR="00951EAC" w:rsidRPr="00860388">
        <w:rPr>
          <w:rFonts w:ascii="Times New Roman" w:hAnsi="Times New Roman"/>
        </w:rPr>
        <w:t xml:space="preserve">Equity, Employment and Youth Development </w:t>
      </w:r>
      <w:r w:rsidR="00124AFB" w:rsidRPr="00860388">
        <w:rPr>
          <w:rFonts w:ascii="Times New Roman" w:hAnsi="Times New Roman"/>
        </w:rPr>
        <w:t>was produced</w:t>
      </w:r>
      <w:r w:rsidR="00951EAC" w:rsidRPr="00860388">
        <w:rPr>
          <w:rFonts w:ascii="Times New Roman" w:hAnsi="Times New Roman"/>
        </w:rPr>
        <w:t>. Th</w:t>
      </w:r>
      <w:r>
        <w:rPr>
          <w:rFonts w:ascii="Times New Roman" w:hAnsi="Times New Roman"/>
        </w:rPr>
        <w:t>e</w:t>
      </w:r>
      <w:r w:rsidR="00951EAC" w:rsidRPr="00860388">
        <w:rPr>
          <w:rFonts w:ascii="Times New Roman" w:hAnsi="Times New Roman"/>
        </w:rPr>
        <w:t xml:space="preserve"> report focuses on equity, employment and youth development in China. </w:t>
      </w:r>
      <w:r w:rsidR="000C60A1" w:rsidRPr="00860388">
        <w:rPr>
          <w:rFonts w:ascii="Times New Roman" w:hAnsi="Times New Roman"/>
        </w:rPr>
        <w:t>Building on</w:t>
      </w:r>
      <w:r w:rsidR="00951EAC" w:rsidRPr="00860388">
        <w:rPr>
          <w:rFonts w:ascii="Times New Roman" w:hAnsi="Times New Roman"/>
        </w:rPr>
        <w:t xml:space="preserve"> previous UN-Habitat reports, </w:t>
      </w:r>
      <w:r w:rsidR="000C60A1" w:rsidRPr="00860388">
        <w:rPr>
          <w:rFonts w:ascii="Times New Roman" w:hAnsi="Times New Roman"/>
        </w:rPr>
        <w:t>it</w:t>
      </w:r>
      <w:r w:rsidR="00951EAC" w:rsidRPr="00860388">
        <w:rPr>
          <w:rFonts w:ascii="Times New Roman" w:hAnsi="Times New Roman"/>
        </w:rPr>
        <w:t xml:space="preserve"> provides further evidence of the importance of equity and the growing recognition of its importance to development. The report identifies economic, social, cultural and political</w:t>
      </w:r>
      <w:r w:rsidR="00613A51" w:rsidRPr="00860388">
        <w:rPr>
          <w:rFonts w:ascii="Times New Roman" w:hAnsi="Times New Roman"/>
        </w:rPr>
        <w:t xml:space="preserve"> aspects of inequity</w:t>
      </w:r>
      <w:r w:rsidR="00951EAC" w:rsidRPr="00860388">
        <w:rPr>
          <w:rFonts w:ascii="Times New Roman" w:hAnsi="Times New Roman"/>
        </w:rPr>
        <w:t xml:space="preserve">. </w:t>
      </w:r>
      <w:r w:rsidR="00311192" w:rsidRPr="00860388">
        <w:rPr>
          <w:rFonts w:ascii="Times New Roman" w:hAnsi="Times New Roman"/>
        </w:rPr>
        <w:t>A</w:t>
      </w:r>
      <w:r w:rsidR="00951EAC" w:rsidRPr="00860388">
        <w:rPr>
          <w:rFonts w:ascii="Times New Roman" w:hAnsi="Times New Roman"/>
        </w:rPr>
        <w:t xml:space="preserve">ll these dimensions of inequity are highly interconnected, with inequity of opportunities being the common denominator. </w:t>
      </w:r>
    </w:p>
    <w:p w:rsidR="00613A51" w:rsidRPr="00860388" w:rsidRDefault="00613A51" w:rsidP="00613A51">
      <w:pPr>
        <w:pStyle w:val="ListParagraph"/>
        <w:spacing w:after="0" w:line="240" w:lineRule="auto"/>
        <w:ind w:left="0"/>
        <w:contextualSpacing/>
        <w:jc w:val="both"/>
        <w:textAlignment w:val="baseline"/>
        <w:rPr>
          <w:rFonts w:ascii="Times New Roman" w:eastAsiaTheme="minorEastAsia" w:hAnsi="Times New Roman"/>
          <w:lang w:val="en-GB"/>
        </w:rPr>
      </w:pPr>
    </w:p>
    <w:p w:rsidR="003979FC" w:rsidRPr="00860388" w:rsidRDefault="00F741EB" w:rsidP="00393FC9">
      <w:pPr>
        <w:pStyle w:val="ListParagraph"/>
        <w:numPr>
          <w:ilvl w:val="0"/>
          <w:numId w:val="2"/>
        </w:numPr>
        <w:spacing w:after="0" w:line="240" w:lineRule="auto"/>
        <w:ind w:left="0" w:firstLine="0"/>
        <w:jc w:val="both"/>
        <w:rPr>
          <w:rFonts w:ascii="Times New Roman" w:hAnsi="Times New Roman"/>
        </w:rPr>
      </w:pPr>
      <w:r w:rsidRPr="00860388">
        <w:rPr>
          <w:rFonts w:ascii="Times New Roman" w:hAnsi="Times New Roman"/>
        </w:rPr>
        <w:lastRenderedPageBreak/>
        <w:t xml:space="preserve">With aim to better understand </w:t>
      </w:r>
      <w:r w:rsidR="003979FC" w:rsidRPr="00860388">
        <w:rPr>
          <w:rFonts w:ascii="Times New Roman" w:hAnsi="Times New Roman"/>
        </w:rPr>
        <w:t xml:space="preserve">the linkages between youth and land </w:t>
      </w:r>
      <w:r w:rsidR="00534850" w:rsidRPr="00860388">
        <w:rPr>
          <w:rFonts w:ascii="Times New Roman" w:hAnsi="Times New Roman"/>
        </w:rPr>
        <w:t>Youth Unit initiated t</w:t>
      </w:r>
      <w:r w:rsidR="003979FC" w:rsidRPr="00860388">
        <w:rPr>
          <w:rFonts w:ascii="Times New Roman" w:hAnsi="Times New Roman"/>
        </w:rPr>
        <w:t xml:space="preserve">he Youth-led Action Research on Land project in partnership with GLTN in 2013. </w:t>
      </w:r>
      <w:r w:rsidR="00534850" w:rsidRPr="00860388">
        <w:rPr>
          <w:rFonts w:ascii="Times New Roman" w:hAnsi="Times New Roman"/>
        </w:rPr>
        <w:t>Objectives</w:t>
      </w:r>
      <w:r w:rsidR="003979FC" w:rsidRPr="00860388">
        <w:rPr>
          <w:rFonts w:ascii="Times New Roman" w:hAnsi="Times New Roman"/>
        </w:rPr>
        <w:t xml:space="preserve"> of the project </w:t>
      </w:r>
      <w:r w:rsidRPr="00860388">
        <w:rPr>
          <w:rFonts w:ascii="Times New Roman" w:hAnsi="Times New Roman"/>
        </w:rPr>
        <w:t>a</w:t>
      </w:r>
      <w:r w:rsidR="003979FC" w:rsidRPr="00860388">
        <w:rPr>
          <w:rFonts w:ascii="Times New Roman" w:hAnsi="Times New Roman"/>
        </w:rPr>
        <w:t xml:space="preserve">re to strengthen the knowledge base on youth and land, develop effective youth responsiveness criteria and tangible youth and land tools, and build the capacity and awareness of youth and land challenges within the urban development sector. Five youth organizations were selected to undertake action research projects </w:t>
      </w:r>
      <w:r w:rsidRPr="00860388">
        <w:rPr>
          <w:rFonts w:ascii="Times New Roman" w:hAnsi="Times New Roman"/>
        </w:rPr>
        <w:t xml:space="preserve">i.e. </w:t>
      </w:r>
      <w:r w:rsidR="003979FC" w:rsidRPr="00860388">
        <w:rPr>
          <w:rFonts w:ascii="Times New Roman" w:hAnsi="Times New Roman"/>
        </w:rPr>
        <w:t>Sao Paulo, Kathmandu and surrounds, Yemen, Nairobi and Harare. These projects broadly encompass</w:t>
      </w:r>
      <w:r w:rsidRPr="00860388">
        <w:rPr>
          <w:rFonts w:ascii="Times New Roman" w:hAnsi="Times New Roman"/>
        </w:rPr>
        <w:t>ed</w:t>
      </w:r>
      <w:r w:rsidR="003979FC" w:rsidRPr="00860388">
        <w:rPr>
          <w:rFonts w:ascii="Times New Roman" w:hAnsi="Times New Roman"/>
        </w:rPr>
        <w:t xml:space="preserve"> themes of land and governance, agriculture and livelihoods, public space and land tenure security.  </w:t>
      </w:r>
      <w:r w:rsidRPr="00860388">
        <w:rPr>
          <w:rFonts w:ascii="Times New Roman" w:hAnsi="Times New Roman"/>
        </w:rPr>
        <w:t>C</w:t>
      </w:r>
      <w:r w:rsidR="003979FC" w:rsidRPr="00860388">
        <w:rPr>
          <w:rFonts w:ascii="Times New Roman" w:hAnsi="Times New Roman"/>
        </w:rPr>
        <w:t xml:space="preserve">oncluded in 2014, </w:t>
      </w:r>
      <w:r w:rsidR="006E1760">
        <w:rPr>
          <w:rFonts w:ascii="Times New Roman" w:hAnsi="Times New Roman"/>
        </w:rPr>
        <w:t xml:space="preserve">the </w:t>
      </w:r>
      <w:r w:rsidRPr="00860388">
        <w:rPr>
          <w:rFonts w:ascii="Times New Roman" w:hAnsi="Times New Roman"/>
        </w:rPr>
        <w:t>p</w:t>
      </w:r>
      <w:r w:rsidR="00A5292B">
        <w:rPr>
          <w:rFonts w:ascii="Times New Roman" w:hAnsi="Times New Roman"/>
        </w:rPr>
        <w:t>ro</w:t>
      </w:r>
      <w:r w:rsidRPr="00860388">
        <w:rPr>
          <w:rFonts w:ascii="Times New Roman" w:hAnsi="Times New Roman"/>
        </w:rPr>
        <w:t>ject</w:t>
      </w:r>
      <w:r w:rsidR="003979FC" w:rsidRPr="00860388">
        <w:rPr>
          <w:rFonts w:ascii="Times New Roman" w:hAnsi="Times New Roman"/>
        </w:rPr>
        <w:t xml:space="preserve"> produced youth responsiveness criteria for good land governance. </w:t>
      </w:r>
    </w:p>
    <w:p w:rsidR="003979FC" w:rsidRPr="00860388" w:rsidRDefault="003979FC" w:rsidP="003979FC">
      <w:pPr>
        <w:spacing w:after="0" w:line="240" w:lineRule="auto"/>
        <w:rPr>
          <w:rFonts w:ascii="Times New Roman" w:hAnsi="Times New Roman"/>
        </w:rPr>
      </w:pPr>
    </w:p>
    <w:p w:rsidR="00204E2C" w:rsidRDefault="00BE6DBE" w:rsidP="00204E2C">
      <w:pPr>
        <w:pStyle w:val="ListParagraph"/>
        <w:numPr>
          <w:ilvl w:val="0"/>
          <w:numId w:val="2"/>
        </w:numPr>
        <w:spacing w:after="0" w:line="240" w:lineRule="auto"/>
        <w:ind w:left="0" w:firstLine="0"/>
        <w:jc w:val="both"/>
        <w:rPr>
          <w:rFonts w:ascii="Times New Roman" w:hAnsi="Times New Roman"/>
          <w:lang w:val="en-GB"/>
        </w:rPr>
      </w:pPr>
      <w:r w:rsidRPr="00BE6DBE">
        <w:rPr>
          <w:rFonts w:ascii="Times New Roman" w:hAnsi="Times New Roman"/>
          <w:lang w:val="en-GB"/>
        </w:rPr>
        <w:t>With</w:t>
      </w:r>
      <w:r w:rsidR="003979FC" w:rsidRPr="00BE6DBE">
        <w:rPr>
          <w:rFonts w:ascii="Times New Roman" w:hAnsi="Times New Roman"/>
          <w:lang w:val="en-GB"/>
        </w:rPr>
        <w:t xml:space="preserve"> technical support from the Youth Unit, UN-Habitat’s Future Saudi Cities Programme </w:t>
      </w:r>
      <w:r w:rsidRPr="00BE6DBE">
        <w:rPr>
          <w:rFonts w:ascii="Times New Roman" w:hAnsi="Times New Roman"/>
          <w:lang w:val="en-GB"/>
        </w:rPr>
        <w:t>is implementing</w:t>
      </w:r>
      <w:r w:rsidR="003979FC" w:rsidRPr="00BE6DBE">
        <w:rPr>
          <w:rFonts w:ascii="Times New Roman" w:hAnsi="Times New Roman"/>
          <w:lang w:val="en-GB"/>
        </w:rPr>
        <w:t xml:space="preserve"> a youth mainstreaming component </w:t>
      </w:r>
      <w:r w:rsidRPr="00BE6DBE">
        <w:rPr>
          <w:rFonts w:ascii="Times New Roman" w:hAnsi="Times New Roman"/>
          <w:lang w:val="en-GB"/>
        </w:rPr>
        <w:t>to</w:t>
      </w:r>
      <w:r w:rsidR="003979FC" w:rsidRPr="00BE6DBE">
        <w:rPr>
          <w:rFonts w:ascii="Times New Roman" w:hAnsi="Times New Roman"/>
          <w:lang w:val="en-GB"/>
        </w:rPr>
        <w:t xml:space="preserve"> address issues related to the growing population of young women and men in cities across </w:t>
      </w:r>
      <w:r w:rsidRPr="00BE6DBE">
        <w:rPr>
          <w:rFonts w:ascii="Times New Roman" w:hAnsi="Times New Roman"/>
          <w:lang w:val="en-GB"/>
        </w:rPr>
        <w:t xml:space="preserve">the Kingdom of </w:t>
      </w:r>
      <w:r w:rsidR="003979FC" w:rsidRPr="00BE6DBE">
        <w:rPr>
          <w:rFonts w:ascii="Times New Roman" w:hAnsi="Times New Roman"/>
          <w:lang w:val="en-GB"/>
        </w:rPr>
        <w:t xml:space="preserve">Saudi Arabia. As part of the program, research on youth is </w:t>
      </w:r>
      <w:r w:rsidRPr="00BE6DBE">
        <w:rPr>
          <w:rFonts w:ascii="Times New Roman" w:hAnsi="Times New Roman"/>
          <w:lang w:val="en-GB"/>
        </w:rPr>
        <w:t>conducted</w:t>
      </w:r>
      <w:r w:rsidR="003979FC" w:rsidRPr="00BE6DBE">
        <w:rPr>
          <w:rFonts w:ascii="Times New Roman" w:hAnsi="Times New Roman"/>
          <w:lang w:val="en-GB"/>
        </w:rPr>
        <w:t xml:space="preserve"> building on synergies with the City Prosperity Index leading to the publication of the first ever State of the Saudi Urban Youth Report</w:t>
      </w:r>
      <w:r w:rsidRPr="00BE6DBE">
        <w:rPr>
          <w:rFonts w:ascii="Times New Roman" w:hAnsi="Times New Roman"/>
          <w:lang w:val="en-GB"/>
        </w:rPr>
        <w:t>, which will be</w:t>
      </w:r>
      <w:r w:rsidR="003979FC" w:rsidRPr="00BE6DBE">
        <w:rPr>
          <w:rFonts w:ascii="Times New Roman" w:hAnsi="Times New Roman"/>
          <w:lang w:val="en-GB"/>
        </w:rPr>
        <w:t xml:space="preserve"> </w:t>
      </w:r>
      <w:r w:rsidRPr="00BE6DBE">
        <w:rPr>
          <w:rFonts w:ascii="Times New Roman" w:hAnsi="Times New Roman"/>
          <w:lang w:val="en-GB"/>
        </w:rPr>
        <w:t>produced in</w:t>
      </w:r>
      <w:r w:rsidR="003979FC" w:rsidRPr="00BE6DBE">
        <w:rPr>
          <w:rFonts w:ascii="Times New Roman" w:hAnsi="Times New Roman"/>
          <w:lang w:val="en-GB"/>
        </w:rPr>
        <w:t xml:space="preserve"> 2016. The research conducted on youth specific issues will facilitate tailored capacity development for young people to prepare for constructive engagement on urban issues and participation in planning processes. </w:t>
      </w:r>
    </w:p>
    <w:p w:rsidR="00BE6DBE" w:rsidRPr="00BE6DBE" w:rsidRDefault="00BE6DBE" w:rsidP="00BE6DBE">
      <w:pPr>
        <w:pStyle w:val="ListParagraph"/>
        <w:spacing w:after="0" w:line="240" w:lineRule="auto"/>
        <w:ind w:left="0"/>
        <w:jc w:val="both"/>
        <w:rPr>
          <w:rFonts w:ascii="Times New Roman" w:hAnsi="Times New Roman"/>
          <w:lang w:val="en-GB"/>
        </w:rPr>
      </w:pPr>
    </w:p>
    <w:p w:rsidR="00204E2C" w:rsidRPr="00860388" w:rsidRDefault="003979FC" w:rsidP="00F9552C">
      <w:pPr>
        <w:pStyle w:val="ListParagraph"/>
        <w:numPr>
          <w:ilvl w:val="0"/>
          <w:numId w:val="2"/>
        </w:numPr>
        <w:spacing w:after="0" w:line="240" w:lineRule="auto"/>
        <w:ind w:left="0" w:firstLine="0"/>
        <w:jc w:val="both"/>
        <w:rPr>
          <w:rFonts w:ascii="Times New Roman" w:hAnsi="Times New Roman"/>
          <w:lang w:val="en-GB"/>
        </w:rPr>
      </w:pPr>
      <w:r w:rsidRPr="00860388">
        <w:rPr>
          <w:rFonts w:ascii="Times New Roman" w:hAnsi="Times New Roman"/>
          <w:lang w:val="en-GB"/>
        </w:rPr>
        <w:t xml:space="preserve">UN-Habitat has supported the Office of </w:t>
      </w:r>
      <w:r w:rsidR="00D779B6" w:rsidRPr="00860388">
        <w:rPr>
          <w:rFonts w:ascii="Times New Roman" w:hAnsi="Times New Roman"/>
          <w:lang w:val="en-GB"/>
        </w:rPr>
        <w:t>Secretary-General’s</w:t>
      </w:r>
      <w:r w:rsidRPr="00860388">
        <w:rPr>
          <w:rFonts w:ascii="Times New Roman" w:hAnsi="Times New Roman"/>
          <w:lang w:val="en-GB"/>
        </w:rPr>
        <w:t xml:space="preserve"> Envoy on Youth substantially. In September 2014, UN-Habitat initiated and supported the Envoy’s mission to Mogadishu, Somalia where he contributed significantly to raising awareness of the critical situation facing youth in the country. A donor meeting was organized under the auspices of the UN Resident Coordinator for Somalia </w:t>
      </w:r>
      <w:r w:rsidR="00D779B6" w:rsidRPr="00860388">
        <w:rPr>
          <w:rFonts w:ascii="Times New Roman" w:hAnsi="Times New Roman"/>
          <w:lang w:val="en-GB"/>
        </w:rPr>
        <w:t>for</w:t>
      </w:r>
      <w:r w:rsidRPr="00860388">
        <w:rPr>
          <w:rFonts w:ascii="Times New Roman" w:hAnsi="Times New Roman"/>
          <w:lang w:val="en-GB"/>
        </w:rPr>
        <w:t xml:space="preserve"> strengthen</w:t>
      </w:r>
      <w:r w:rsidR="00D779B6" w:rsidRPr="00860388">
        <w:rPr>
          <w:rFonts w:ascii="Times New Roman" w:hAnsi="Times New Roman"/>
          <w:lang w:val="en-GB"/>
        </w:rPr>
        <w:t>ing</w:t>
      </w:r>
      <w:r w:rsidRPr="00860388">
        <w:rPr>
          <w:rFonts w:ascii="Times New Roman" w:hAnsi="Times New Roman"/>
          <w:lang w:val="en-GB"/>
        </w:rPr>
        <w:t xml:space="preserve"> </w:t>
      </w:r>
      <w:r w:rsidR="00D779B6" w:rsidRPr="00860388">
        <w:rPr>
          <w:rFonts w:ascii="Times New Roman" w:hAnsi="Times New Roman"/>
          <w:lang w:val="en-GB"/>
        </w:rPr>
        <w:t xml:space="preserve">commitment of the </w:t>
      </w:r>
      <w:r w:rsidRPr="00860388">
        <w:rPr>
          <w:rFonts w:ascii="Times New Roman" w:hAnsi="Times New Roman"/>
          <w:lang w:val="en-GB"/>
        </w:rPr>
        <w:t>international community</w:t>
      </w:r>
      <w:r w:rsidR="00D779B6" w:rsidRPr="00860388">
        <w:rPr>
          <w:rFonts w:ascii="Times New Roman" w:hAnsi="Times New Roman"/>
          <w:lang w:val="en-GB"/>
        </w:rPr>
        <w:t xml:space="preserve"> </w:t>
      </w:r>
      <w:r w:rsidRPr="00860388">
        <w:rPr>
          <w:rFonts w:ascii="Times New Roman" w:hAnsi="Times New Roman"/>
          <w:lang w:val="en-GB"/>
        </w:rPr>
        <w:t>to youth programm</w:t>
      </w:r>
      <w:r w:rsidR="00D779B6" w:rsidRPr="00860388">
        <w:rPr>
          <w:rFonts w:ascii="Times New Roman" w:hAnsi="Times New Roman"/>
          <w:lang w:val="en-GB"/>
        </w:rPr>
        <w:t>es</w:t>
      </w:r>
      <w:r w:rsidRPr="00860388">
        <w:rPr>
          <w:rFonts w:ascii="Times New Roman" w:hAnsi="Times New Roman"/>
          <w:lang w:val="en-GB"/>
        </w:rPr>
        <w:t xml:space="preserve">. The Envoy </w:t>
      </w:r>
      <w:r w:rsidR="00D779B6" w:rsidRPr="00860388">
        <w:rPr>
          <w:rFonts w:ascii="Times New Roman" w:hAnsi="Times New Roman"/>
          <w:lang w:val="en-GB"/>
        </w:rPr>
        <w:t>also</w:t>
      </w:r>
      <w:r w:rsidRPr="00860388">
        <w:rPr>
          <w:rFonts w:ascii="Times New Roman" w:hAnsi="Times New Roman"/>
          <w:lang w:val="en-GB"/>
        </w:rPr>
        <w:t xml:space="preserve"> participated in UN-Habita</w:t>
      </w:r>
      <w:r w:rsidR="006E1760">
        <w:rPr>
          <w:rFonts w:ascii="Times New Roman" w:hAnsi="Times New Roman"/>
          <w:lang w:val="en-GB"/>
        </w:rPr>
        <w:t>t organized side-events at the Commission for R</w:t>
      </w:r>
      <w:r w:rsidRPr="00860388">
        <w:rPr>
          <w:rFonts w:ascii="Times New Roman" w:hAnsi="Times New Roman"/>
          <w:lang w:val="en-GB"/>
        </w:rPr>
        <w:t xml:space="preserve">eview of the Status of Women in New York in March 2014 </w:t>
      </w:r>
      <w:r w:rsidR="00D779B6" w:rsidRPr="00860388">
        <w:rPr>
          <w:rFonts w:ascii="Times New Roman" w:hAnsi="Times New Roman"/>
          <w:lang w:val="en-GB"/>
        </w:rPr>
        <w:t>and</w:t>
      </w:r>
      <w:r w:rsidRPr="00860388">
        <w:rPr>
          <w:rFonts w:ascii="Times New Roman" w:hAnsi="Times New Roman"/>
          <w:lang w:val="en-GB"/>
        </w:rPr>
        <w:t xml:space="preserve"> the side-event organized on Harnessing the Potential of Urban Public Space for Women and Youth during Preparatory Committee I for Habitat III in New York in September. UN-Habitat was also one of the organizing partners for the first Global Forum on Youth Policies convened by the Office of the Envoy on Youth in partnership with the Government of Azerbaijan and other UN agencies.</w:t>
      </w:r>
    </w:p>
    <w:p w:rsidR="00F9552C" w:rsidRPr="00860388" w:rsidRDefault="003979FC" w:rsidP="00204E2C">
      <w:pPr>
        <w:pStyle w:val="ListParagraph"/>
        <w:spacing w:after="0" w:line="240" w:lineRule="auto"/>
        <w:ind w:left="0"/>
        <w:jc w:val="both"/>
        <w:rPr>
          <w:rFonts w:ascii="Times New Roman" w:hAnsi="Times New Roman"/>
          <w:lang w:val="en-GB"/>
        </w:rPr>
      </w:pPr>
      <w:r w:rsidRPr="00860388">
        <w:rPr>
          <w:rFonts w:ascii="Times New Roman" w:hAnsi="Times New Roman"/>
          <w:lang w:val="en-GB"/>
        </w:rPr>
        <w:t xml:space="preserve"> </w:t>
      </w:r>
    </w:p>
    <w:p w:rsidR="00F9552C" w:rsidRPr="00860388" w:rsidRDefault="00F9552C" w:rsidP="00F9552C">
      <w:pPr>
        <w:pStyle w:val="ListParagraph"/>
        <w:numPr>
          <w:ilvl w:val="0"/>
          <w:numId w:val="2"/>
        </w:numPr>
        <w:spacing w:line="240" w:lineRule="auto"/>
        <w:ind w:left="0" w:firstLine="0"/>
        <w:jc w:val="both"/>
        <w:rPr>
          <w:rFonts w:ascii="Times New Roman" w:eastAsia="Times New Roman" w:hAnsi="Times New Roman"/>
        </w:rPr>
      </w:pPr>
      <w:r w:rsidRPr="00860388">
        <w:rPr>
          <w:rFonts w:ascii="Times New Roman" w:eastAsia="Times New Roman" w:hAnsi="Times New Roman"/>
        </w:rPr>
        <w:t xml:space="preserve">During the World Urban Forum 7 in Medellin, Youth Unit organized the World Urban Youth Assembly </w:t>
      </w:r>
      <w:r w:rsidR="00B33833" w:rsidRPr="00860388">
        <w:rPr>
          <w:rFonts w:ascii="Times New Roman" w:eastAsia="Times New Roman" w:hAnsi="Times New Roman"/>
        </w:rPr>
        <w:t>and</w:t>
      </w:r>
      <w:r w:rsidRPr="00860388">
        <w:rPr>
          <w:rFonts w:ascii="Times New Roman" w:eastAsia="Times New Roman" w:hAnsi="Times New Roman"/>
        </w:rPr>
        <w:t xml:space="preserve"> a roundtable on Youth and Human Rights. Throughout Youth Assembly</w:t>
      </w:r>
      <w:r w:rsidR="00B33833" w:rsidRPr="00860388">
        <w:rPr>
          <w:rFonts w:ascii="Times New Roman" w:eastAsia="Times New Roman" w:hAnsi="Times New Roman"/>
        </w:rPr>
        <w:t xml:space="preserve"> sessions</w:t>
      </w:r>
      <w:r w:rsidRPr="00860388">
        <w:rPr>
          <w:rFonts w:ascii="Times New Roman" w:eastAsia="Times New Roman" w:hAnsi="Times New Roman"/>
        </w:rPr>
        <w:t xml:space="preserve">, the diversity of the participating </w:t>
      </w:r>
      <w:r w:rsidR="00B33833" w:rsidRPr="00860388">
        <w:rPr>
          <w:rFonts w:ascii="Times New Roman" w:eastAsia="Times New Roman" w:hAnsi="Times New Roman"/>
        </w:rPr>
        <w:t xml:space="preserve">youth </w:t>
      </w:r>
      <w:r w:rsidRPr="00860388">
        <w:rPr>
          <w:rFonts w:ascii="Times New Roman" w:eastAsia="Times New Roman" w:hAnsi="Times New Roman"/>
        </w:rPr>
        <w:t>informed the discussions that sought to outline youth engagement on the path towards a New Urban Agenda and Habitat III. The sessions of the Assembly demonstrated the imperative for enhanced mechanisms to ensure youth's active participation in local, regional, national,</w:t>
      </w:r>
      <w:r w:rsidR="004D5DFC" w:rsidRPr="00860388">
        <w:rPr>
          <w:rFonts w:ascii="Times New Roman" w:eastAsia="Times New Roman" w:hAnsi="Times New Roman"/>
        </w:rPr>
        <w:t xml:space="preserve"> and international governance.</w:t>
      </w:r>
      <w:r w:rsidR="00742883">
        <w:rPr>
          <w:rFonts w:ascii="Times New Roman" w:eastAsia="Times New Roman" w:hAnsi="Times New Roman"/>
        </w:rPr>
        <w:t xml:space="preserve"> T</w:t>
      </w:r>
      <w:r w:rsidRPr="00860388">
        <w:rPr>
          <w:rFonts w:ascii="Times New Roman" w:eastAsia="Times New Roman" w:hAnsi="Times New Roman"/>
        </w:rPr>
        <w:t xml:space="preserve">he Youth Assembly underlined the </w:t>
      </w:r>
      <w:r w:rsidR="00742883">
        <w:rPr>
          <w:rFonts w:ascii="Times New Roman" w:eastAsia="Times New Roman" w:hAnsi="Times New Roman"/>
        </w:rPr>
        <w:t>need for</w:t>
      </w:r>
      <w:r w:rsidRPr="00860388">
        <w:rPr>
          <w:rFonts w:ascii="Times New Roman" w:eastAsia="Times New Roman" w:hAnsi="Times New Roman"/>
        </w:rPr>
        <w:t xml:space="preserve"> </w:t>
      </w:r>
      <w:r w:rsidR="00742883">
        <w:rPr>
          <w:rFonts w:ascii="Times New Roman" w:eastAsia="Times New Roman" w:hAnsi="Times New Roman"/>
        </w:rPr>
        <w:t>engaging</w:t>
      </w:r>
      <w:r w:rsidRPr="00860388">
        <w:rPr>
          <w:rFonts w:ascii="Times New Roman" w:eastAsia="Times New Roman" w:hAnsi="Times New Roman"/>
        </w:rPr>
        <w:t xml:space="preserve"> youth at the forefront in creating and shaping our urban future as a demographic i</w:t>
      </w:r>
      <w:r w:rsidR="006E1760">
        <w:rPr>
          <w:rFonts w:ascii="Times New Roman" w:eastAsia="Times New Roman" w:hAnsi="Times New Roman"/>
        </w:rPr>
        <w:t xml:space="preserve">mperative </w:t>
      </w:r>
      <w:r w:rsidRPr="00860388">
        <w:rPr>
          <w:rFonts w:ascii="Times New Roman" w:eastAsia="Times New Roman" w:hAnsi="Times New Roman"/>
        </w:rPr>
        <w:t xml:space="preserve">to all societies. </w:t>
      </w:r>
    </w:p>
    <w:p w:rsidR="0096574C" w:rsidRPr="00860388" w:rsidRDefault="00612BA2" w:rsidP="003979FC">
      <w:pPr>
        <w:pStyle w:val="ListParagraph"/>
        <w:numPr>
          <w:ilvl w:val="0"/>
          <w:numId w:val="2"/>
        </w:numPr>
        <w:autoSpaceDE w:val="0"/>
        <w:autoSpaceDN w:val="0"/>
        <w:adjustRightInd w:val="0"/>
        <w:spacing w:after="0" w:line="240" w:lineRule="auto"/>
        <w:ind w:left="0" w:firstLine="0"/>
        <w:contextualSpacing/>
        <w:jc w:val="both"/>
        <w:textAlignment w:val="baseline"/>
        <w:rPr>
          <w:rFonts w:ascii="Times New Roman" w:hAnsi="Times New Roman"/>
        </w:rPr>
      </w:pPr>
      <w:r w:rsidRPr="00860388">
        <w:rPr>
          <w:rFonts w:ascii="Times New Roman" w:hAnsi="Times New Roman"/>
        </w:rPr>
        <w:t>By 15 April 2014, 838 youth-led organizations in 91 countries applied for grants from the Urban Youth Fund. Fifty two</w:t>
      </w:r>
      <w:r w:rsidR="009208E5" w:rsidRPr="00860388">
        <w:rPr>
          <w:rFonts w:ascii="Times New Roman" w:eastAsiaTheme="minorEastAsia" w:hAnsi="Times New Roman"/>
          <w:lang w:val="en-GB"/>
        </w:rPr>
        <w:t xml:space="preserve"> youth organizations (</w:t>
      </w:r>
      <w:r w:rsidR="009208E5" w:rsidRPr="00860388">
        <w:rPr>
          <w:rFonts w:ascii="Times New Roman" w:eastAsia="Times New Roman" w:hAnsi="Times New Roman"/>
          <w:bCs/>
          <w:lang w:val="en-GB"/>
        </w:rPr>
        <w:t xml:space="preserve">18 in </w:t>
      </w:r>
      <w:r w:rsidR="009208E5" w:rsidRPr="00860388">
        <w:rPr>
          <w:rFonts w:ascii="Times New Roman" w:eastAsia="Times New Roman" w:hAnsi="Times New Roman"/>
          <w:lang w:val="en-GB"/>
        </w:rPr>
        <w:t>Africa</w:t>
      </w:r>
      <w:r w:rsidR="009208E5" w:rsidRPr="00860388">
        <w:rPr>
          <w:rFonts w:ascii="Times New Roman" w:eastAsia="Times New Roman" w:hAnsi="Times New Roman"/>
        </w:rPr>
        <w:t xml:space="preserve">, </w:t>
      </w:r>
      <w:r w:rsidR="009208E5" w:rsidRPr="00860388">
        <w:rPr>
          <w:rFonts w:ascii="Times New Roman" w:eastAsia="Times New Roman" w:hAnsi="Times New Roman"/>
          <w:bCs/>
          <w:lang w:val="en-GB"/>
        </w:rPr>
        <w:t>17</w:t>
      </w:r>
      <w:r w:rsidR="009208E5" w:rsidRPr="00860388">
        <w:rPr>
          <w:rFonts w:ascii="Times New Roman" w:eastAsia="Times New Roman" w:hAnsi="Times New Roman"/>
          <w:lang w:val="en-GB"/>
        </w:rPr>
        <w:t xml:space="preserve"> in Latin America</w:t>
      </w:r>
      <w:r w:rsidR="009208E5" w:rsidRPr="00860388">
        <w:rPr>
          <w:rFonts w:ascii="Times New Roman" w:eastAsia="Times New Roman" w:hAnsi="Times New Roman"/>
        </w:rPr>
        <w:t xml:space="preserve">, </w:t>
      </w:r>
      <w:r w:rsidR="009208E5" w:rsidRPr="00860388">
        <w:rPr>
          <w:rFonts w:ascii="Times New Roman" w:eastAsia="Times New Roman" w:hAnsi="Times New Roman"/>
          <w:bCs/>
          <w:lang w:val="en-GB"/>
        </w:rPr>
        <w:t>14 in</w:t>
      </w:r>
      <w:r w:rsidR="009208E5" w:rsidRPr="00860388">
        <w:rPr>
          <w:rFonts w:ascii="Times New Roman" w:eastAsia="Times New Roman" w:hAnsi="Times New Roman"/>
          <w:lang w:val="en-GB"/>
        </w:rPr>
        <w:t xml:space="preserve"> Asia </w:t>
      </w:r>
      <w:r w:rsidR="00D907AD" w:rsidRPr="00860388">
        <w:rPr>
          <w:rFonts w:ascii="Times New Roman" w:eastAsia="Times New Roman" w:hAnsi="Times New Roman"/>
          <w:lang w:val="en-GB"/>
        </w:rPr>
        <w:t xml:space="preserve">and </w:t>
      </w:r>
      <w:r w:rsidR="009208E5" w:rsidRPr="00860388">
        <w:rPr>
          <w:rFonts w:ascii="Times New Roman" w:eastAsia="Times New Roman" w:hAnsi="Times New Roman"/>
          <w:lang w:val="en-GB"/>
        </w:rPr>
        <w:t>Pacific</w:t>
      </w:r>
      <w:r w:rsidR="0096574C" w:rsidRPr="00860388">
        <w:rPr>
          <w:rFonts w:ascii="Times New Roman" w:eastAsia="Times New Roman" w:hAnsi="Times New Roman"/>
          <w:lang w:val="en-GB"/>
        </w:rPr>
        <w:t xml:space="preserve"> and</w:t>
      </w:r>
      <w:r w:rsidR="009208E5" w:rsidRPr="00860388">
        <w:rPr>
          <w:rFonts w:ascii="Times New Roman" w:eastAsia="Times New Roman" w:hAnsi="Times New Roman"/>
        </w:rPr>
        <w:t xml:space="preserve"> </w:t>
      </w:r>
      <w:r w:rsidR="009208E5" w:rsidRPr="00860388">
        <w:rPr>
          <w:rFonts w:ascii="Times New Roman" w:eastAsia="Times New Roman" w:hAnsi="Times New Roman"/>
          <w:bCs/>
          <w:lang w:val="en-GB"/>
        </w:rPr>
        <w:t>3 in</w:t>
      </w:r>
      <w:r w:rsidR="009208E5" w:rsidRPr="00860388">
        <w:rPr>
          <w:rFonts w:ascii="Times New Roman" w:eastAsia="Times New Roman" w:hAnsi="Times New Roman"/>
          <w:lang w:val="en-GB"/>
        </w:rPr>
        <w:t xml:space="preserve"> Arab states)</w:t>
      </w:r>
      <w:r w:rsidRPr="00860388">
        <w:rPr>
          <w:rFonts w:ascii="Times New Roman" w:eastAsia="Times New Roman" w:hAnsi="Times New Roman"/>
          <w:lang w:val="en-GB"/>
        </w:rPr>
        <w:t xml:space="preserve"> were selected for providing grants</w:t>
      </w:r>
      <w:r w:rsidR="009208E5" w:rsidRPr="00860388">
        <w:rPr>
          <w:rFonts w:ascii="Times New Roman" w:eastAsia="Times New Roman" w:hAnsi="Times New Roman"/>
          <w:lang w:val="en-GB"/>
        </w:rPr>
        <w:t xml:space="preserve">. The total value of the grants </w:t>
      </w:r>
      <w:r w:rsidR="00DE136C" w:rsidRPr="00860388">
        <w:rPr>
          <w:rFonts w:ascii="Times New Roman" w:eastAsia="Times New Roman" w:hAnsi="Times New Roman"/>
          <w:lang w:val="en-GB"/>
        </w:rPr>
        <w:t>i</w:t>
      </w:r>
      <w:r w:rsidR="008D2AE3" w:rsidRPr="00860388">
        <w:rPr>
          <w:rFonts w:ascii="Times New Roman" w:eastAsia="Times New Roman" w:hAnsi="Times New Roman"/>
          <w:lang w:val="en-GB"/>
        </w:rPr>
        <w:t>s USD993</w:t>
      </w:r>
      <w:proofErr w:type="gramStart"/>
      <w:r w:rsidR="008D2AE3" w:rsidRPr="00860388">
        <w:rPr>
          <w:rFonts w:ascii="Times New Roman" w:eastAsia="Times New Roman" w:hAnsi="Times New Roman"/>
          <w:lang w:val="en-GB"/>
        </w:rPr>
        <w:t>,</w:t>
      </w:r>
      <w:r w:rsidR="009208E5" w:rsidRPr="00860388">
        <w:rPr>
          <w:rFonts w:ascii="Times New Roman" w:eastAsia="Times New Roman" w:hAnsi="Times New Roman"/>
          <w:lang w:val="en-GB"/>
        </w:rPr>
        <w:t>199</w:t>
      </w:r>
      <w:proofErr w:type="gramEnd"/>
      <w:r w:rsidR="009208E5" w:rsidRPr="00860388">
        <w:rPr>
          <w:rFonts w:ascii="Times New Roman" w:eastAsia="Times New Roman" w:hAnsi="Times New Roman"/>
          <w:lang w:val="en-GB"/>
        </w:rPr>
        <w:t xml:space="preserve">. The youth organizations have used grant money to </w:t>
      </w:r>
      <w:r w:rsidR="0096574C" w:rsidRPr="00860388">
        <w:rPr>
          <w:rFonts w:ascii="Times New Roman" w:eastAsia="Times New Roman" w:hAnsi="Times New Roman"/>
          <w:lang w:val="en-GB"/>
        </w:rPr>
        <w:t>create</w:t>
      </w:r>
      <w:r w:rsidR="009208E5" w:rsidRPr="00860388">
        <w:rPr>
          <w:rFonts w:ascii="Times New Roman" w:eastAsia="Times New Roman" w:hAnsi="Times New Roman"/>
          <w:lang w:val="en-GB"/>
        </w:rPr>
        <w:t xml:space="preserve"> jobs and livelihood opportunities</w:t>
      </w:r>
      <w:r w:rsidR="00B6791D" w:rsidRPr="00860388">
        <w:rPr>
          <w:rFonts w:ascii="Times New Roman" w:eastAsia="Times New Roman" w:hAnsi="Times New Roman"/>
          <w:lang w:val="en-GB"/>
        </w:rPr>
        <w:t xml:space="preserve"> for youth</w:t>
      </w:r>
      <w:r w:rsidR="009208E5" w:rsidRPr="00860388">
        <w:rPr>
          <w:rFonts w:ascii="Times New Roman" w:eastAsia="Times New Roman" w:hAnsi="Times New Roman"/>
          <w:lang w:val="en-GB"/>
        </w:rPr>
        <w:t xml:space="preserve">, </w:t>
      </w:r>
      <w:r w:rsidR="00B6791D" w:rsidRPr="00860388">
        <w:rPr>
          <w:rFonts w:ascii="Times New Roman" w:eastAsia="Times New Roman" w:hAnsi="Times New Roman"/>
          <w:lang w:val="en-GB"/>
        </w:rPr>
        <w:t xml:space="preserve">train youth </w:t>
      </w:r>
      <w:r w:rsidR="0096574C" w:rsidRPr="00860388">
        <w:rPr>
          <w:rFonts w:ascii="Times New Roman" w:eastAsia="Times New Roman" w:hAnsi="Times New Roman"/>
          <w:lang w:val="en-GB"/>
        </w:rPr>
        <w:t>i</w:t>
      </w:r>
      <w:r w:rsidR="00B6791D" w:rsidRPr="00860388">
        <w:rPr>
          <w:rFonts w:ascii="Times New Roman" w:eastAsia="Times New Roman" w:hAnsi="Times New Roman"/>
          <w:lang w:val="en-GB"/>
        </w:rPr>
        <w:t>n improving their business skills</w:t>
      </w:r>
      <w:r w:rsidR="00D907AD" w:rsidRPr="00860388">
        <w:rPr>
          <w:rFonts w:ascii="Times New Roman" w:eastAsia="Times New Roman" w:hAnsi="Times New Roman"/>
          <w:lang w:val="en-GB"/>
        </w:rPr>
        <w:t xml:space="preserve">, </w:t>
      </w:r>
      <w:r w:rsidR="00B6791D" w:rsidRPr="00860388">
        <w:rPr>
          <w:rFonts w:ascii="Times New Roman" w:eastAsia="Times New Roman" w:hAnsi="Times New Roman"/>
          <w:lang w:val="en-GB"/>
        </w:rPr>
        <w:t xml:space="preserve">building construction </w:t>
      </w:r>
      <w:r w:rsidR="007071B6" w:rsidRPr="00860388">
        <w:rPr>
          <w:rFonts w:ascii="Times New Roman" w:eastAsia="Times New Roman" w:hAnsi="Times New Roman"/>
          <w:lang w:val="en-GB"/>
        </w:rPr>
        <w:t xml:space="preserve">skills </w:t>
      </w:r>
      <w:r w:rsidR="00B6791D" w:rsidRPr="00860388">
        <w:rPr>
          <w:rFonts w:ascii="Times New Roman" w:eastAsia="Times New Roman" w:hAnsi="Times New Roman"/>
          <w:lang w:val="en-GB"/>
        </w:rPr>
        <w:t xml:space="preserve">and </w:t>
      </w:r>
      <w:r w:rsidR="007071B6" w:rsidRPr="00860388">
        <w:rPr>
          <w:rFonts w:ascii="Times New Roman" w:eastAsia="Times New Roman" w:hAnsi="Times New Roman"/>
          <w:lang w:val="en-GB"/>
        </w:rPr>
        <w:t xml:space="preserve">in the </w:t>
      </w:r>
      <w:r w:rsidR="00B6791D" w:rsidRPr="00860388">
        <w:rPr>
          <w:rFonts w:ascii="Times New Roman" w:eastAsia="Times New Roman" w:hAnsi="Times New Roman"/>
          <w:lang w:val="en-GB"/>
        </w:rPr>
        <w:t>use of information and technology</w:t>
      </w:r>
      <w:r w:rsidR="0096574C" w:rsidRPr="00860388">
        <w:rPr>
          <w:rFonts w:ascii="Times New Roman" w:eastAsia="Times New Roman" w:hAnsi="Times New Roman"/>
          <w:lang w:val="en-GB"/>
        </w:rPr>
        <w:t xml:space="preserve"> </w:t>
      </w:r>
      <w:r w:rsidR="00D907AD" w:rsidRPr="00860388">
        <w:rPr>
          <w:rFonts w:ascii="Times New Roman" w:eastAsia="Times New Roman" w:hAnsi="Times New Roman"/>
          <w:lang w:val="en-GB"/>
        </w:rPr>
        <w:t>as well as to</w:t>
      </w:r>
      <w:r w:rsidR="007071B6" w:rsidRPr="00860388">
        <w:rPr>
          <w:rFonts w:ascii="Times New Roman" w:eastAsia="Times New Roman" w:hAnsi="Times New Roman"/>
          <w:lang w:val="en-GB"/>
        </w:rPr>
        <w:t xml:space="preserve"> reduce</w:t>
      </w:r>
      <w:r w:rsidR="00B6791D" w:rsidRPr="00860388">
        <w:rPr>
          <w:rFonts w:ascii="Times New Roman" w:eastAsia="Times New Roman" w:hAnsi="Times New Roman"/>
          <w:lang w:val="en-GB"/>
        </w:rPr>
        <w:t xml:space="preserve"> youth’s vulnerability to drugs, alcohol and prostitution. </w:t>
      </w:r>
    </w:p>
    <w:p w:rsidR="0096574C" w:rsidRPr="00860388" w:rsidRDefault="0096574C" w:rsidP="003979FC">
      <w:pPr>
        <w:pStyle w:val="ListParagraph"/>
        <w:autoSpaceDE w:val="0"/>
        <w:autoSpaceDN w:val="0"/>
        <w:adjustRightInd w:val="0"/>
        <w:spacing w:after="0" w:line="240" w:lineRule="auto"/>
        <w:ind w:left="0"/>
        <w:contextualSpacing/>
        <w:jc w:val="both"/>
        <w:textAlignment w:val="baseline"/>
        <w:rPr>
          <w:rFonts w:ascii="Times New Roman" w:hAnsi="Times New Roman"/>
        </w:rPr>
      </w:pPr>
    </w:p>
    <w:p w:rsidR="009208E5" w:rsidRPr="00860388" w:rsidRDefault="00B6791D" w:rsidP="003979FC">
      <w:pPr>
        <w:pStyle w:val="ListParagraph"/>
        <w:numPr>
          <w:ilvl w:val="0"/>
          <w:numId w:val="2"/>
        </w:numPr>
        <w:autoSpaceDE w:val="0"/>
        <w:autoSpaceDN w:val="0"/>
        <w:adjustRightInd w:val="0"/>
        <w:spacing w:after="0" w:line="240" w:lineRule="auto"/>
        <w:ind w:left="0" w:firstLine="0"/>
        <w:contextualSpacing/>
        <w:jc w:val="both"/>
        <w:textAlignment w:val="baseline"/>
        <w:rPr>
          <w:rFonts w:ascii="Times New Roman" w:hAnsi="Times New Roman"/>
        </w:rPr>
      </w:pPr>
      <w:r w:rsidRPr="00860388">
        <w:rPr>
          <w:rFonts w:ascii="Times New Roman" w:eastAsia="Times New Roman" w:hAnsi="Times New Roman"/>
          <w:lang w:val="en-GB"/>
        </w:rPr>
        <w:t xml:space="preserve">Training is an integral part of the </w:t>
      </w:r>
      <w:r w:rsidR="00DE136C" w:rsidRPr="00860388">
        <w:rPr>
          <w:rFonts w:ascii="Times New Roman" w:eastAsia="Times New Roman" w:hAnsi="Times New Roman"/>
          <w:lang w:val="en-GB"/>
        </w:rPr>
        <w:t>Y</w:t>
      </w:r>
      <w:r w:rsidRPr="00860388">
        <w:rPr>
          <w:rFonts w:ascii="Times New Roman" w:eastAsia="Times New Roman" w:hAnsi="Times New Roman"/>
          <w:lang w:val="en-GB"/>
        </w:rPr>
        <w:t xml:space="preserve">outh </w:t>
      </w:r>
      <w:r w:rsidR="00DE136C" w:rsidRPr="00860388">
        <w:rPr>
          <w:rFonts w:ascii="Times New Roman" w:eastAsia="Times New Roman" w:hAnsi="Times New Roman"/>
          <w:lang w:val="en-GB"/>
        </w:rPr>
        <w:t>F</w:t>
      </w:r>
      <w:r w:rsidRPr="00860388">
        <w:rPr>
          <w:rFonts w:ascii="Times New Roman" w:eastAsia="Times New Roman" w:hAnsi="Times New Roman"/>
          <w:lang w:val="en-GB"/>
        </w:rPr>
        <w:t xml:space="preserve">und. </w:t>
      </w:r>
      <w:r w:rsidR="009208E5" w:rsidRPr="00860388">
        <w:rPr>
          <w:rFonts w:ascii="Times New Roman" w:hAnsi="Times New Roman"/>
        </w:rPr>
        <w:t xml:space="preserve">Training </w:t>
      </w:r>
      <w:r w:rsidR="00D907AD" w:rsidRPr="00860388">
        <w:rPr>
          <w:rFonts w:ascii="Times New Roman" w:hAnsi="Times New Roman"/>
        </w:rPr>
        <w:t>assist</w:t>
      </w:r>
      <w:r w:rsidR="00DE136C" w:rsidRPr="00860388">
        <w:rPr>
          <w:rFonts w:ascii="Times New Roman" w:hAnsi="Times New Roman"/>
        </w:rPr>
        <w:t>s</w:t>
      </w:r>
      <w:r w:rsidR="009208E5" w:rsidRPr="00860388">
        <w:rPr>
          <w:rFonts w:ascii="Times New Roman" w:hAnsi="Times New Roman"/>
        </w:rPr>
        <w:t xml:space="preserve"> beneficiaries of the Urban Youth Fund </w:t>
      </w:r>
      <w:r w:rsidR="00D907AD" w:rsidRPr="00860388">
        <w:rPr>
          <w:rFonts w:ascii="Times New Roman" w:hAnsi="Times New Roman"/>
        </w:rPr>
        <w:t>in</w:t>
      </w:r>
      <w:r w:rsidR="009208E5" w:rsidRPr="00860388">
        <w:rPr>
          <w:rFonts w:ascii="Times New Roman" w:hAnsi="Times New Roman"/>
        </w:rPr>
        <w:t xml:space="preserve"> effectively implement</w:t>
      </w:r>
      <w:r w:rsidR="00D907AD" w:rsidRPr="00860388">
        <w:rPr>
          <w:rFonts w:ascii="Times New Roman" w:hAnsi="Times New Roman"/>
        </w:rPr>
        <w:t>ing</w:t>
      </w:r>
      <w:r w:rsidR="009208E5" w:rsidRPr="00860388">
        <w:rPr>
          <w:rFonts w:ascii="Times New Roman" w:hAnsi="Times New Roman"/>
        </w:rPr>
        <w:t xml:space="preserve"> their projects. Between 2013 and 2014</w:t>
      </w:r>
      <w:r w:rsidR="00EA483F" w:rsidRPr="00860388">
        <w:rPr>
          <w:rFonts w:ascii="Times New Roman" w:hAnsi="Times New Roman"/>
        </w:rPr>
        <w:t>,</w:t>
      </w:r>
      <w:r w:rsidR="009208E5" w:rsidRPr="00860388">
        <w:rPr>
          <w:rFonts w:ascii="Times New Roman" w:hAnsi="Times New Roman"/>
        </w:rPr>
        <w:t xml:space="preserve"> 69 </w:t>
      </w:r>
      <w:r w:rsidR="00D907AD" w:rsidRPr="00860388">
        <w:rPr>
          <w:rFonts w:ascii="Times New Roman" w:hAnsi="Times New Roman"/>
        </w:rPr>
        <w:t>young men and women</w:t>
      </w:r>
      <w:r w:rsidR="009208E5" w:rsidRPr="00860388">
        <w:rPr>
          <w:rFonts w:ascii="Times New Roman" w:hAnsi="Times New Roman"/>
        </w:rPr>
        <w:t xml:space="preserve"> from 52 countries</w:t>
      </w:r>
      <w:r w:rsidR="00D907AD" w:rsidRPr="00860388">
        <w:rPr>
          <w:rFonts w:ascii="Times New Roman" w:hAnsi="Times New Roman"/>
        </w:rPr>
        <w:t xml:space="preserve"> participated in </w:t>
      </w:r>
      <w:r w:rsidR="00DE136C" w:rsidRPr="00860388">
        <w:rPr>
          <w:rFonts w:ascii="Times New Roman" w:hAnsi="Times New Roman"/>
        </w:rPr>
        <w:t xml:space="preserve">these </w:t>
      </w:r>
      <w:r w:rsidR="00D907AD" w:rsidRPr="00860388">
        <w:rPr>
          <w:rFonts w:ascii="Times New Roman" w:hAnsi="Times New Roman"/>
        </w:rPr>
        <w:t xml:space="preserve">training </w:t>
      </w:r>
      <w:proofErr w:type="spellStart"/>
      <w:r w:rsidR="00D907AD" w:rsidRPr="00860388">
        <w:rPr>
          <w:rFonts w:ascii="Times New Roman" w:hAnsi="Times New Roman"/>
        </w:rPr>
        <w:t>programmes</w:t>
      </w:r>
      <w:proofErr w:type="spellEnd"/>
      <w:r w:rsidR="009208E5" w:rsidRPr="00860388">
        <w:rPr>
          <w:rFonts w:ascii="Times New Roman" w:hAnsi="Times New Roman"/>
        </w:rPr>
        <w:t xml:space="preserve">. </w:t>
      </w:r>
      <w:r w:rsidR="001F3D31" w:rsidRPr="00860388">
        <w:rPr>
          <w:rFonts w:ascii="Times New Roman" w:hAnsi="Times New Roman"/>
        </w:rPr>
        <w:t>T</w:t>
      </w:r>
      <w:r w:rsidR="009208E5" w:rsidRPr="00860388">
        <w:rPr>
          <w:rFonts w:ascii="Times New Roman" w:hAnsi="Times New Roman"/>
        </w:rPr>
        <w:t xml:space="preserve">he training seeks to build the </w:t>
      </w:r>
      <w:r w:rsidR="00F5661C" w:rsidRPr="00860388">
        <w:rPr>
          <w:rFonts w:ascii="Times New Roman" w:hAnsi="Times New Roman"/>
        </w:rPr>
        <w:t xml:space="preserve">capacity of </w:t>
      </w:r>
      <w:r w:rsidR="009208E5" w:rsidRPr="00860388">
        <w:rPr>
          <w:rFonts w:ascii="Times New Roman" w:hAnsi="Times New Roman"/>
        </w:rPr>
        <w:t>beneficiaries to effectively manage their projects through</w:t>
      </w:r>
      <w:r w:rsidRPr="00860388">
        <w:rPr>
          <w:rFonts w:ascii="Times New Roman" w:hAnsi="Times New Roman"/>
        </w:rPr>
        <w:t xml:space="preserve"> p</w:t>
      </w:r>
      <w:r w:rsidR="009208E5" w:rsidRPr="00860388">
        <w:rPr>
          <w:rFonts w:ascii="Times New Roman" w:hAnsi="Times New Roman"/>
        </w:rPr>
        <w:t xml:space="preserve">roper planning and implementation of project </w:t>
      </w:r>
      <w:r w:rsidRPr="00860388">
        <w:rPr>
          <w:rFonts w:ascii="Times New Roman" w:hAnsi="Times New Roman"/>
        </w:rPr>
        <w:t xml:space="preserve">activities, </w:t>
      </w:r>
      <w:r w:rsidR="00EA483F" w:rsidRPr="00860388">
        <w:rPr>
          <w:rFonts w:ascii="Times New Roman" w:hAnsi="Times New Roman"/>
        </w:rPr>
        <w:t>better</w:t>
      </w:r>
      <w:r w:rsidR="009208E5" w:rsidRPr="00860388">
        <w:rPr>
          <w:rFonts w:ascii="Times New Roman" w:hAnsi="Times New Roman"/>
        </w:rPr>
        <w:t xml:space="preserve"> utilization of project funds</w:t>
      </w:r>
      <w:r w:rsidRPr="00860388">
        <w:rPr>
          <w:rFonts w:ascii="Times New Roman" w:hAnsi="Times New Roman"/>
        </w:rPr>
        <w:t>,</w:t>
      </w:r>
      <w:r w:rsidR="009208E5" w:rsidRPr="00860388">
        <w:rPr>
          <w:rFonts w:ascii="Times New Roman" w:hAnsi="Times New Roman"/>
        </w:rPr>
        <w:t xml:space="preserve"> and</w:t>
      </w:r>
      <w:r w:rsidRPr="00860388">
        <w:rPr>
          <w:rFonts w:ascii="Times New Roman" w:hAnsi="Times New Roman"/>
        </w:rPr>
        <w:t xml:space="preserve"> </w:t>
      </w:r>
      <w:r w:rsidR="00EA483F" w:rsidRPr="00860388">
        <w:rPr>
          <w:rFonts w:ascii="Times New Roman" w:hAnsi="Times New Roman"/>
        </w:rPr>
        <w:t xml:space="preserve">effective </w:t>
      </w:r>
      <w:r w:rsidR="009208E5" w:rsidRPr="00860388">
        <w:rPr>
          <w:rFonts w:ascii="Times New Roman" w:hAnsi="Times New Roman"/>
        </w:rPr>
        <w:t>monitoring, evaluation and reporting.</w:t>
      </w:r>
      <w:r w:rsidRPr="00860388">
        <w:rPr>
          <w:rFonts w:ascii="Times New Roman" w:hAnsi="Times New Roman"/>
        </w:rPr>
        <w:t xml:space="preserve"> </w:t>
      </w:r>
      <w:r w:rsidR="00EA483F" w:rsidRPr="00860388">
        <w:rPr>
          <w:rFonts w:ascii="Times New Roman" w:hAnsi="Times New Roman"/>
        </w:rPr>
        <w:t>In February 2014, the Youth Fund launched a</w:t>
      </w:r>
      <w:r w:rsidR="009208E5" w:rsidRPr="00860388">
        <w:rPr>
          <w:rFonts w:ascii="Times New Roman" w:hAnsi="Times New Roman"/>
        </w:rPr>
        <w:t xml:space="preserve"> mentorship program to assist </w:t>
      </w:r>
      <w:r w:rsidR="00EA483F" w:rsidRPr="00860388">
        <w:rPr>
          <w:rFonts w:ascii="Times New Roman" w:hAnsi="Times New Roman"/>
        </w:rPr>
        <w:t>selected youth</w:t>
      </w:r>
      <w:r w:rsidR="009208E5" w:rsidRPr="00860388">
        <w:rPr>
          <w:rFonts w:ascii="Times New Roman" w:hAnsi="Times New Roman"/>
        </w:rPr>
        <w:t xml:space="preserve"> organizations </w:t>
      </w:r>
      <w:r w:rsidR="00EA483F" w:rsidRPr="00860388">
        <w:rPr>
          <w:rFonts w:ascii="Times New Roman" w:hAnsi="Times New Roman"/>
        </w:rPr>
        <w:t>in</w:t>
      </w:r>
      <w:r w:rsidR="009208E5" w:rsidRPr="00860388">
        <w:rPr>
          <w:rFonts w:ascii="Times New Roman" w:hAnsi="Times New Roman"/>
        </w:rPr>
        <w:t xml:space="preserve"> </w:t>
      </w:r>
      <w:r w:rsidR="009208E5" w:rsidRPr="00860388">
        <w:rPr>
          <w:rFonts w:ascii="Times New Roman" w:hAnsi="Times New Roman"/>
        </w:rPr>
        <w:lastRenderedPageBreak/>
        <w:t>successful implementation and completion of their projects. The E</w:t>
      </w:r>
      <w:r w:rsidR="009208E5" w:rsidRPr="00860388">
        <w:rPr>
          <w:rFonts w:ascii="Cambria Math" w:hAnsi="Cambria Math" w:cs="Cambria Math"/>
        </w:rPr>
        <w:t>‐</w:t>
      </w:r>
      <w:r w:rsidR="009208E5" w:rsidRPr="00860388">
        <w:rPr>
          <w:rFonts w:ascii="Times New Roman" w:hAnsi="Times New Roman"/>
        </w:rPr>
        <w:t xml:space="preserve">Learning </w:t>
      </w:r>
      <w:proofErr w:type="spellStart"/>
      <w:r w:rsidR="009208E5" w:rsidRPr="00860388">
        <w:rPr>
          <w:rFonts w:ascii="Times New Roman" w:hAnsi="Times New Roman"/>
        </w:rPr>
        <w:t>program</w:t>
      </w:r>
      <w:r w:rsidR="00EA483F" w:rsidRPr="00860388">
        <w:rPr>
          <w:rFonts w:ascii="Times New Roman" w:hAnsi="Times New Roman"/>
        </w:rPr>
        <w:t>me</w:t>
      </w:r>
      <w:proofErr w:type="spellEnd"/>
      <w:r w:rsidR="009208E5" w:rsidRPr="00860388">
        <w:rPr>
          <w:rFonts w:ascii="Times New Roman" w:hAnsi="Times New Roman"/>
        </w:rPr>
        <w:t xml:space="preserve"> is the newest addition to the </w:t>
      </w:r>
      <w:r w:rsidR="00EA483F" w:rsidRPr="00860388">
        <w:rPr>
          <w:rFonts w:ascii="Times New Roman" w:hAnsi="Times New Roman"/>
        </w:rPr>
        <w:t>t</w:t>
      </w:r>
      <w:r w:rsidR="009208E5" w:rsidRPr="00860388">
        <w:rPr>
          <w:rFonts w:ascii="Times New Roman" w:hAnsi="Times New Roman"/>
        </w:rPr>
        <w:t xml:space="preserve">raining and </w:t>
      </w:r>
      <w:r w:rsidR="00EA483F" w:rsidRPr="00860388">
        <w:rPr>
          <w:rFonts w:ascii="Times New Roman" w:hAnsi="Times New Roman"/>
        </w:rPr>
        <w:t>c</w:t>
      </w:r>
      <w:r w:rsidR="009208E5" w:rsidRPr="00860388">
        <w:rPr>
          <w:rFonts w:ascii="Times New Roman" w:hAnsi="Times New Roman"/>
        </w:rPr>
        <w:t xml:space="preserve">apacity </w:t>
      </w:r>
      <w:r w:rsidR="00EA483F" w:rsidRPr="00860388">
        <w:rPr>
          <w:rFonts w:ascii="Times New Roman" w:hAnsi="Times New Roman"/>
        </w:rPr>
        <w:t>b</w:t>
      </w:r>
      <w:r w:rsidR="009208E5" w:rsidRPr="00860388">
        <w:rPr>
          <w:rFonts w:ascii="Times New Roman" w:hAnsi="Times New Roman"/>
        </w:rPr>
        <w:t xml:space="preserve">uilding </w:t>
      </w:r>
      <w:r w:rsidR="00EA483F" w:rsidRPr="00860388">
        <w:rPr>
          <w:rFonts w:ascii="Times New Roman" w:hAnsi="Times New Roman"/>
        </w:rPr>
        <w:t>m</w:t>
      </w:r>
      <w:r w:rsidR="009208E5" w:rsidRPr="00860388">
        <w:rPr>
          <w:rFonts w:ascii="Times New Roman" w:hAnsi="Times New Roman"/>
        </w:rPr>
        <w:t>odule of the Urban Youth Fund. It has been developed for youth aged 15</w:t>
      </w:r>
      <w:r w:rsidR="009208E5" w:rsidRPr="00860388">
        <w:rPr>
          <w:rFonts w:ascii="Cambria Math" w:hAnsi="Cambria Math" w:cs="Cambria Math"/>
        </w:rPr>
        <w:t>‐</w:t>
      </w:r>
      <w:r w:rsidR="009208E5" w:rsidRPr="00860388">
        <w:rPr>
          <w:rFonts w:ascii="Times New Roman" w:hAnsi="Times New Roman"/>
        </w:rPr>
        <w:t xml:space="preserve">35 years in developing countries who have </w:t>
      </w:r>
      <w:r w:rsidR="00EA483F" w:rsidRPr="00860388">
        <w:rPr>
          <w:rFonts w:ascii="Times New Roman" w:hAnsi="Times New Roman"/>
        </w:rPr>
        <w:t>participated</w:t>
      </w:r>
      <w:r w:rsidR="009208E5" w:rsidRPr="00860388">
        <w:rPr>
          <w:rFonts w:ascii="Times New Roman" w:hAnsi="Times New Roman"/>
        </w:rPr>
        <w:t xml:space="preserve"> in the Urban Youth Fund </w:t>
      </w:r>
      <w:proofErr w:type="spellStart"/>
      <w:r w:rsidR="009208E5" w:rsidRPr="00860388">
        <w:rPr>
          <w:rFonts w:ascii="Times New Roman" w:hAnsi="Times New Roman"/>
        </w:rPr>
        <w:t>program</w:t>
      </w:r>
      <w:r w:rsidR="00EA483F" w:rsidRPr="00860388">
        <w:rPr>
          <w:rFonts w:ascii="Times New Roman" w:hAnsi="Times New Roman"/>
        </w:rPr>
        <w:t>me</w:t>
      </w:r>
      <w:proofErr w:type="spellEnd"/>
      <w:r w:rsidR="00EA483F" w:rsidRPr="00860388">
        <w:rPr>
          <w:rFonts w:ascii="Times New Roman" w:hAnsi="Times New Roman"/>
        </w:rPr>
        <w:t xml:space="preserve">. This E-Learning </w:t>
      </w:r>
      <w:proofErr w:type="spellStart"/>
      <w:r w:rsidR="009208E5" w:rsidRPr="00860388">
        <w:rPr>
          <w:rFonts w:ascii="Times New Roman" w:hAnsi="Times New Roman"/>
        </w:rPr>
        <w:t>program</w:t>
      </w:r>
      <w:r w:rsidR="00EA483F" w:rsidRPr="00860388">
        <w:rPr>
          <w:rFonts w:ascii="Times New Roman" w:hAnsi="Times New Roman"/>
        </w:rPr>
        <w:t>me</w:t>
      </w:r>
      <w:proofErr w:type="spellEnd"/>
      <w:r w:rsidR="009208E5" w:rsidRPr="00860388">
        <w:rPr>
          <w:rFonts w:ascii="Times New Roman" w:hAnsi="Times New Roman"/>
        </w:rPr>
        <w:t xml:space="preserve"> integrate</w:t>
      </w:r>
      <w:r w:rsidR="00DE136C" w:rsidRPr="00860388">
        <w:rPr>
          <w:rFonts w:ascii="Times New Roman" w:hAnsi="Times New Roman"/>
        </w:rPr>
        <w:t>s</w:t>
      </w:r>
      <w:r w:rsidR="009208E5" w:rsidRPr="00860388">
        <w:rPr>
          <w:rFonts w:ascii="Times New Roman" w:hAnsi="Times New Roman"/>
        </w:rPr>
        <w:t xml:space="preserve"> mobile technology, internet</w:t>
      </w:r>
      <w:r w:rsidR="009208E5" w:rsidRPr="00860388">
        <w:rPr>
          <w:rFonts w:ascii="Cambria Math" w:hAnsi="Cambria Math" w:cs="Cambria Math"/>
        </w:rPr>
        <w:t>‐</w:t>
      </w:r>
      <w:r w:rsidR="009208E5" w:rsidRPr="00860388">
        <w:rPr>
          <w:rFonts w:ascii="Times New Roman" w:hAnsi="Times New Roman"/>
        </w:rPr>
        <w:t xml:space="preserve">based curriculum and applied empirical learning </w:t>
      </w:r>
      <w:r w:rsidR="00EA483F" w:rsidRPr="00860388">
        <w:rPr>
          <w:rFonts w:ascii="Times New Roman" w:hAnsi="Times New Roman"/>
        </w:rPr>
        <w:t>for</w:t>
      </w:r>
      <w:r w:rsidR="009208E5" w:rsidRPr="00860388">
        <w:rPr>
          <w:rFonts w:ascii="Times New Roman" w:hAnsi="Times New Roman"/>
        </w:rPr>
        <w:t xml:space="preserve"> provid</w:t>
      </w:r>
      <w:r w:rsidR="00EA483F" w:rsidRPr="00860388">
        <w:rPr>
          <w:rFonts w:ascii="Times New Roman" w:hAnsi="Times New Roman"/>
        </w:rPr>
        <w:t>ing</w:t>
      </w:r>
      <w:r w:rsidR="009208E5" w:rsidRPr="00860388">
        <w:rPr>
          <w:rFonts w:ascii="Times New Roman" w:hAnsi="Times New Roman"/>
        </w:rPr>
        <w:t xml:space="preserve"> a dynamic learning opportunity for youth. </w:t>
      </w:r>
    </w:p>
    <w:p w:rsidR="00951EAC" w:rsidRPr="00860388" w:rsidRDefault="00951EAC" w:rsidP="003979FC">
      <w:pPr>
        <w:pStyle w:val="NormalWeb"/>
        <w:spacing w:before="0" w:beforeAutospacing="0" w:after="0" w:afterAutospacing="0"/>
        <w:rPr>
          <w:sz w:val="22"/>
          <w:szCs w:val="22"/>
          <w:lang w:val="en-GB"/>
        </w:rPr>
      </w:pPr>
    </w:p>
    <w:p w:rsidR="00951EAC" w:rsidRPr="00860388" w:rsidRDefault="00951EAC" w:rsidP="003979FC">
      <w:pPr>
        <w:pStyle w:val="ListParagraph"/>
        <w:numPr>
          <w:ilvl w:val="0"/>
          <w:numId w:val="2"/>
        </w:numPr>
        <w:spacing w:after="0" w:line="240" w:lineRule="auto"/>
        <w:ind w:left="0" w:firstLine="0"/>
        <w:jc w:val="both"/>
        <w:rPr>
          <w:rFonts w:ascii="Times New Roman" w:hAnsi="Times New Roman"/>
        </w:rPr>
      </w:pPr>
      <w:r w:rsidRPr="00860388">
        <w:rPr>
          <w:rFonts w:ascii="Times New Roman" w:hAnsi="Times New Roman"/>
        </w:rPr>
        <w:t xml:space="preserve">In 2013, UN-Habitat produced two issue guides, one on gender responsive municipal financing and the other on gender responsive urban economy. These issue guides help mainstream gender aspects into UN-Habitat’s </w:t>
      </w:r>
      <w:r w:rsidR="006E1760">
        <w:rPr>
          <w:rFonts w:ascii="Times New Roman" w:hAnsi="Times New Roman"/>
        </w:rPr>
        <w:t xml:space="preserve">work </w:t>
      </w:r>
      <w:r w:rsidRPr="00860388">
        <w:rPr>
          <w:rFonts w:ascii="Times New Roman" w:hAnsi="Times New Roman"/>
        </w:rPr>
        <w:t xml:space="preserve"> on local economic development, municipal financing and youth-based economic development. </w:t>
      </w:r>
    </w:p>
    <w:p w:rsidR="00951EAC" w:rsidRPr="00860388" w:rsidRDefault="00951EAC" w:rsidP="003979FC">
      <w:pPr>
        <w:pStyle w:val="NormalWeb"/>
        <w:spacing w:before="0" w:beforeAutospacing="0" w:after="0" w:afterAutospacing="0"/>
        <w:rPr>
          <w:sz w:val="22"/>
          <w:szCs w:val="22"/>
          <w:lang w:val="en-GB"/>
        </w:rPr>
      </w:pPr>
    </w:p>
    <w:p w:rsidR="00951EAC" w:rsidRPr="00860388" w:rsidRDefault="00951EAC" w:rsidP="003979FC">
      <w:pPr>
        <w:pStyle w:val="NormalWeb"/>
        <w:spacing w:before="0" w:beforeAutospacing="0" w:after="0" w:afterAutospacing="0"/>
        <w:rPr>
          <w:sz w:val="22"/>
          <w:szCs w:val="22"/>
          <w:lang w:val="en-GB"/>
        </w:rPr>
      </w:pPr>
    </w:p>
    <w:p w:rsidR="00951EAC" w:rsidRPr="00860388" w:rsidRDefault="00951EAC" w:rsidP="003979FC">
      <w:pPr>
        <w:pStyle w:val="NormalWeb"/>
        <w:spacing w:before="0" w:beforeAutospacing="0" w:after="0" w:afterAutospacing="0"/>
        <w:rPr>
          <w:sz w:val="22"/>
          <w:szCs w:val="22"/>
          <w:lang w:val="en-GB"/>
        </w:rPr>
      </w:pPr>
    </w:p>
    <w:p w:rsidR="00951EAC" w:rsidRPr="00860388" w:rsidRDefault="00951EAC" w:rsidP="003979FC">
      <w:pPr>
        <w:pStyle w:val="NormalWeb"/>
        <w:spacing w:before="0" w:beforeAutospacing="0" w:after="0" w:afterAutospacing="0"/>
        <w:rPr>
          <w:sz w:val="22"/>
          <w:szCs w:val="22"/>
          <w:lang w:val="en-GB"/>
        </w:rPr>
      </w:pPr>
    </w:p>
    <w:p w:rsidR="00951EAC" w:rsidRPr="00860388" w:rsidRDefault="00951EAC" w:rsidP="003979FC">
      <w:pPr>
        <w:pStyle w:val="NormalWeb"/>
        <w:spacing w:before="0" w:beforeAutospacing="0" w:after="0" w:afterAutospacing="0"/>
        <w:rPr>
          <w:sz w:val="22"/>
          <w:szCs w:val="22"/>
          <w:lang w:val="en-GB"/>
        </w:rPr>
      </w:pPr>
    </w:p>
    <w:p w:rsidR="00951EAC" w:rsidRPr="00860388" w:rsidRDefault="00951EAC" w:rsidP="003979FC">
      <w:pPr>
        <w:spacing w:line="240" w:lineRule="auto"/>
        <w:rPr>
          <w:rFonts w:ascii="Times New Roman" w:hAnsi="Times New Roman"/>
        </w:rPr>
      </w:pPr>
    </w:p>
    <w:p w:rsidR="00FD43F7" w:rsidRPr="00860388" w:rsidRDefault="00FD43F7" w:rsidP="003979FC">
      <w:pPr>
        <w:spacing w:line="240" w:lineRule="auto"/>
        <w:rPr>
          <w:rFonts w:ascii="Times New Roman" w:hAnsi="Times New Roman"/>
        </w:rPr>
      </w:pPr>
    </w:p>
    <w:sectPr w:rsidR="00FD43F7" w:rsidRPr="00860388" w:rsidSect="0084229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BFD" w:rsidRDefault="00C74BFD">
      <w:pPr>
        <w:spacing w:after="0" w:line="240" w:lineRule="auto"/>
      </w:pPr>
      <w:r>
        <w:separator/>
      </w:r>
    </w:p>
  </w:endnote>
  <w:endnote w:type="continuationSeparator" w:id="0">
    <w:p w:rsidR="00C74BFD" w:rsidRDefault="00C7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91" w:rsidRDefault="008422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91" w:rsidRDefault="00C85294">
    <w:pPr>
      <w:pStyle w:val="Footer"/>
      <w:jc w:val="right"/>
    </w:pPr>
    <w:r>
      <w:fldChar w:fldCharType="begin"/>
    </w:r>
    <w:r w:rsidR="00842291">
      <w:instrText xml:space="preserve"> PAGE   \* MERGEFORMAT </w:instrText>
    </w:r>
    <w:r>
      <w:fldChar w:fldCharType="separate"/>
    </w:r>
    <w:r w:rsidR="00C93B6B">
      <w:rPr>
        <w:noProof/>
      </w:rPr>
      <w:t>1</w:t>
    </w:r>
    <w:r>
      <w:fldChar w:fldCharType="end"/>
    </w:r>
  </w:p>
  <w:p w:rsidR="00842291" w:rsidRDefault="008422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91" w:rsidRDefault="00842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BFD" w:rsidRDefault="00C74BFD">
      <w:pPr>
        <w:spacing w:after="0" w:line="240" w:lineRule="auto"/>
      </w:pPr>
      <w:r>
        <w:separator/>
      </w:r>
    </w:p>
  </w:footnote>
  <w:footnote w:type="continuationSeparator" w:id="0">
    <w:p w:rsidR="00C74BFD" w:rsidRDefault="00C74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91" w:rsidRDefault="008422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91" w:rsidRDefault="008422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91" w:rsidRDefault="008422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86926"/>
    <w:multiLevelType w:val="hybridMultilevel"/>
    <w:tmpl w:val="1D521DFC"/>
    <w:lvl w:ilvl="0" w:tplc="BF20AD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7E4654"/>
    <w:multiLevelType w:val="hybridMultilevel"/>
    <w:tmpl w:val="BB28A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AC"/>
    <w:rsid w:val="00016529"/>
    <w:rsid w:val="00022493"/>
    <w:rsid w:val="00036175"/>
    <w:rsid w:val="000513E9"/>
    <w:rsid w:val="00085AF9"/>
    <w:rsid w:val="0009213A"/>
    <w:rsid w:val="000B088D"/>
    <w:rsid w:val="000C60A1"/>
    <w:rsid w:val="000C726E"/>
    <w:rsid w:val="000D75CD"/>
    <w:rsid w:val="00124AFB"/>
    <w:rsid w:val="00134309"/>
    <w:rsid w:val="001814ED"/>
    <w:rsid w:val="001820C7"/>
    <w:rsid w:val="001B04D6"/>
    <w:rsid w:val="001B3369"/>
    <w:rsid w:val="001E2FE9"/>
    <w:rsid w:val="001E744D"/>
    <w:rsid w:val="001F3D31"/>
    <w:rsid w:val="001F4211"/>
    <w:rsid w:val="001F57A0"/>
    <w:rsid w:val="00204E2C"/>
    <w:rsid w:val="00222DBB"/>
    <w:rsid w:val="0028188D"/>
    <w:rsid w:val="002A0282"/>
    <w:rsid w:val="002B76A6"/>
    <w:rsid w:val="002C0767"/>
    <w:rsid w:val="002F13D8"/>
    <w:rsid w:val="00311192"/>
    <w:rsid w:val="00363B5A"/>
    <w:rsid w:val="00384D79"/>
    <w:rsid w:val="00393FC9"/>
    <w:rsid w:val="003979FC"/>
    <w:rsid w:val="00397D6C"/>
    <w:rsid w:val="00425AEE"/>
    <w:rsid w:val="00472998"/>
    <w:rsid w:val="00485D0E"/>
    <w:rsid w:val="00497153"/>
    <w:rsid w:val="004A4C59"/>
    <w:rsid w:val="004D5DFC"/>
    <w:rsid w:val="005002B3"/>
    <w:rsid w:val="00534850"/>
    <w:rsid w:val="00563936"/>
    <w:rsid w:val="00565CAF"/>
    <w:rsid w:val="0059029E"/>
    <w:rsid w:val="005E0FD0"/>
    <w:rsid w:val="00612BA2"/>
    <w:rsid w:val="00613A51"/>
    <w:rsid w:val="00621CC6"/>
    <w:rsid w:val="0062305A"/>
    <w:rsid w:val="006566CE"/>
    <w:rsid w:val="00656716"/>
    <w:rsid w:val="0066676D"/>
    <w:rsid w:val="006803D5"/>
    <w:rsid w:val="006819C9"/>
    <w:rsid w:val="006A764B"/>
    <w:rsid w:val="006B103B"/>
    <w:rsid w:val="006D7398"/>
    <w:rsid w:val="006E1760"/>
    <w:rsid w:val="006E7956"/>
    <w:rsid w:val="006F5B05"/>
    <w:rsid w:val="007071B6"/>
    <w:rsid w:val="007141B6"/>
    <w:rsid w:val="007223BF"/>
    <w:rsid w:val="00737CFA"/>
    <w:rsid w:val="00742883"/>
    <w:rsid w:val="00766A32"/>
    <w:rsid w:val="00797358"/>
    <w:rsid w:val="007B6A40"/>
    <w:rsid w:val="00801555"/>
    <w:rsid w:val="00806724"/>
    <w:rsid w:val="0082430C"/>
    <w:rsid w:val="0082482A"/>
    <w:rsid w:val="00842291"/>
    <w:rsid w:val="008454A3"/>
    <w:rsid w:val="00850475"/>
    <w:rsid w:val="00860388"/>
    <w:rsid w:val="008B6E40"/>
    <w:rsid w:val="008C652D"/>
    <w:rsid w:val="008D2AE3"/>
    <w:rsid w:val="00914C80"/>
    <w:rsid w:val="00915D32"/>
    <w:rsid w:val="009208E5"/>
    <w:rsid w:val="00951EAC"/>
    <w:rsid w:val="0096574C"/>
    <w:rsid w:val="009C1A1A"/>
    <w:rsid w:val="009D7912"/>
    <w:rsid w:val="009E1B13"/>
    <w:rsid w:val="00A167C4"/>
    <w:rsid w:val="00A220CD"/>
    <w:rsid w:val="00A313CC"/>
    <w:rsid w:val="00A430C7"/>
    <w:rsid w:val="00A5292B"/>
    <w:rsid w:val="00A53067"/>
    <w:rsid w:val="00A72F4A"/>
    <w:rsid w:val="00A912FD"/>
    <w:rsid w:val="00AD350E"/>
    <w:rsid w:val="00AF6CAD"/>
    <w:rsid w:val="00B10096"/>
    <w:rsid w:val="00B30A1A"/>
    <w:rsid w:val="00B33833"/>
    <w:rsid w:val="00B463E6"/>
    <w:rsid w:val="00B6297F"/>
    <w:rsid w:val="00B6791D"/>
    <w:rsid w:val="00B8142F"/>
    <w:rsid w:val="00B84FBB"/>
    <w:rsid w:val="00B93300"/>
    <w:rsid w:val="00BA0E73"/>
    <w:rsid w:val="00BC7B33"/>
    <w:rsid w:val="00BD7D21"/>
    <w:rsid w:val="00BE6DBE"/>
    <w:rsid w:val="00BE771E"/>
    <w:rsid w:val="00C15FDB"/>
    <w:rsid w:val="00C22627"/>
    <w:rsid w:val="00C273AA"/>
    <w:rsid w:val="00C378C9"/>
    <w:rsid w:val="00C45847"/>
    <w:rsid w:val="00C5260B"/>
    <w:rsid w:val="00C62108"/>
    <w:rsid w:val="00C629DF"/>
    <w:rsid w:val="00C652BB"/>
    <w:rsid w:val="00C74BFD"/>
    <w:rsid w:val="00C74D5D"/>
    <w:rsid w:val="00C85294"/>
    <w:rsid w:val="00C9047D"/>
    <w:rsid w:val="00C93B6B"/>
    <w:rsid w:val="00C9676F"/>
    <w:rsid w:val="00CB01B5"/>
    <w:rsid w:val="00D30B82"/>
    <w:rsid w:val="00D52EEE"/>
    <w:rsid w:val="00D74345"/>
    <w:rsid w:val="00D779B6"/>
    <w:rsid w:val="00D907AD"/>
    <w:rsid w:val="00D944E9"/>
    <w:rsid w:val="00DC4585"/>
    <w:rsid w:val="00DC5905"/>
    <w:rsid w:val="00DC7AD0"/>
    <w:rsid w:val="00DE136C"/>
    <w:rsid w:val="00E105D9"/>
    <w:rsid w:val="00E93372"/>
    <w:rsid w:val="00E946C4"/>
    <w:rsid w:val="00E97A32"/>
    <w:rsid w:val="00EA483F"/>
    <w:rsid w:val="00EB7768"/>
    <w:rsid w:val="00ED6AE4"/>
    <w:rsid w:val="00EE3B22"/>
    <w:rsid w:val="00EF0DB8"/>
    <w:rsid w:val="00EF62EF"/>
    <w:rsid w:val="00F0347A"/>
    <w:rsid w:val="00F034C9"/>
    <w:rsid w:val="00F10EEB"/>
    <w:rsid w:val="00F22357"/>
    <w:rsid w:val="00F5661C"/>
    <w:rsid w:val="00F741EB"/>
    <w:rsid w:val="00F857B5"/>
    <w:rsid w:val="00F9552C"/>
    <w:rsid w:val="00FD0424"/>
    <w:rsid w:val="00FD32BC"/>
    <w:rsid w:val="00FD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A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EAC"/>
    <w:rPr>
      <w:rFonts w:ascii="Calibri" w:eastAsia="Calibri" w:hAnsi="Calibri" w:cs="Times New Roman"/>
      <w:sz w:val="22"/>
      <w:szCs w:val="22"/>
    </w:rPr>
  </w:style>
  <w:style w:type="paragraph" w:styleId="Footer">
    <w:name w:val="footer"/>
    <w:basedOn w:val="Normal"/>
    <w:link w:val="FooterChar"/>
    <w:uiPriority w:val="99"/>
    <w:unhideWhenUsed/>
    <w:rsid w:val="0095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EAC"/>
    <w:rPr>
      <w:rFonts w:ascii="Calibri" w:eastAsia="Calibri" w:hAnsi="Calibri" w:cs="Times New Roman"/>
      <w:sz w:val="22"/>
      <w:szCs w:val="22"/>
    </w:rPr>
  </w:style>
  <w:style w:type="paragraph" w:styleId="ListParagraph">
    <w:name w:val="List Paragraph"/>
    <w:basedOn w:val="Normal"/>
    <w:uiPriority w:val="34"/>
    <w:qFormat/>
    <w:rsid w:val="00951EAC"/>
    <w:pPr>
      <w:ind w:left="720"/>
    </w:pPr>
  </w:style>
  <w:style w:type="paragraph" w:styleId="NormalWeb">
    <w:name w:val="Normal (Web)"/>
    <w:basedOn w:val="Normal"/>
    <w:uiPriority w:val="99"/>
    <w:unhideWhenUsed/>
    <w:rsid w:val="00951EAC"/>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51EA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51EAC"/>
    <w:rPr>
      <w:rFonts w:ascii="Lucida Grande" w:eastAsia="Calibri" w:hAnsi="Lucida Grande" w:cs="Times New Roman"/>
      <w:sz w:val="18"/>
      <w:szCs w:val="18"/>
    </w:rPr>
  </w:style>
  <w:style w:type="character" w:styleId="CommentReference">
    <w:name w:val="annotation reference"/>
    <w:basedOn w:val="DefaultParagraphFont"/>
    <w:uiPriority w:val="99"/>
    <w:semiHidden/>
    <w:unhideWhenUsed/>
    <w:rsid w:val="003979FC"/>
    <w:rPr>
      <w:sz w:val="16"/>
      <w:szCs w:val="16"/>
    </w:rPr>
  </w:style>
  <w:style w:type="paragraph" w:styleId="CommentText">
    <w:name w:val="annotation text"/>
    <w:basedOn w:val="Normal"/>
    <w:link w:val="CommentTextChar"/>
    <w:uiPriority w:val="99"/>
    <w:semiHidden/>
    <w:unhideWhenUsed/>
    <w:rsid w:val="003979FC"/>
    <w:pPr>
      <w:spacing w:line="240" w:lineRule="auto"/>
    </w:pPr>
    <w:rPr>
      <w:sz w:val="20"/>
      <w:szCs w:val="20"/>
    </w:rPr>
  </w:style>
  <w:style w:type="character" w:customStyle="1" w:styleId="CommentTextChar">
    <w:name w:val="Comment Text Char"/>
    <w:basedOn w:val="DefaultParagraphFont"/>
    <w:link w:val="CommentText"/>
    <w:uiPriority w:val="99"/>
    <w:semiHidden/>
    <w:rsid w:val="003979FC"/>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A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EAC"/>
    <w:rPr>
      <w:rFonts w:ascii="Calibri" w:eastAsia="Calibri" w:hAnsi="Calibri" w:cs="Times New Roman"/>
      <w:sz w:val="22"/>
      <w:szCs w:val="22"/>
    </w:rPr>
  </w:style>
  <w:style w:type="paragraph" w:styleId="Footer">
    <w:name w:val="footer"/>
    <w:basedOn w:val="Normal"/>
    <w:link w:val="FooterChar"/>
    <w:uiPriority w:val="99"/>
    <w:unhideWhenUsed/>
    <w:rsid w:val="0095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EAC"/>
    <w:rPr>
      <w:rFonts w:ascii="Calibri" w:eastAsia="Calibri" w:hAnsi="Calibri" w:cs="Times New Roman"/>
      <w:sz w:val="22"/>
      <w:szCs w:val="22"/>
    </w:rPr>
  </w:style>
  <w:style w:type="paragraph" w:styleId="ListParagraph">
    <w:name w:val="List Paragraph"/>
    <w:basedOn w:val="Normal"/>
    <w:uiPriority w:val="34"/>
    <w:qFormat/>
    <w:rsid w:val="00951EAC"/>
    <w:pPr>
      <w:ind w:left="720"/>
    </w:pPr>
  </w:style>
  <w:style w:type="paragraph" w:styleId="NormalWeb">
    <w:name w:val="Normal (Web)"/>
    <w:basedOn w:val="Normal"/>
    <w:uiPriority w:val="99"/>
    <w:unhideWhenUsed/>
    <w:rsid w:val="00951EAC"/>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51EA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51EAC"/>
    <w:rPr>
      <w:rFonts w:ascii="Lucida Grande" w:eastAsia="Calibri" w:hAnsi="Lucida Grande" w:cs="Times New Roman"/>
      <w:sz w:val="18"/>
      <w:szCs w:val="18"/>
    </w:rPr>
  </w:style>
  <w:style w:type="character" w:styleId="CommentReference">
    <w:name w:val="annotation reference"/>
    <w:basedOn w:val="DefaultParagraphFont"/>
    <w:uiPriority w:val="99"/>
    <w:semiHidden/>
    <w:unhideWhenUsed/>
    <w:rsid w:val="003979FC"/>
    <w:rPr>
      <w:sz w:val="16"/>
      <w:szCs w:val="16"/>
    </w:rPr>
  </w:style>
  <w:style w:type="paragraph" w:styleId="CommentText">
    <w:name w:val="annotation text"/>
    <w:basedOn w:val="Normal"/>
    <w:link w:val="CommentTextChar"/>
    <w:uiPriority w:val="99"/>
    <w:semiHidden/>
    <w:unhideWhenUsed/>
    <w:rsid w:val="003979FC"/>
    <w:pPr>
      <w:spacing w:line="240" w:lineRule="auto"/>
    </w:pPr>
    <w:rPr>
      <w:sz w:val="20"/>
      <w:szCs w:val="20"/>
    </w:rPr>
  </w:style>
  <w:style w:type="character" w:customStyle="1" w:styleId="CommentTextChar">
    <w:name w:val="Comment Text Char"/>
    <w:basedOn w:val="DefaultParagraphFont"/>
    <w:link w:val="CommentText"/>
    <w:uiPriority w:val="99"/>
    <w:semiHidden/>
    <w:rsid w:val="003979FC"/>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2591">
      <w:bodyDiv w:val="1"/>
      <w:marLeft w:val="0"/>
      <w:marRight w:val="0"/>
      <w:marTop w:val="0"/>
      <w:marBottom w:val="0"/>
      <w:divBdr>
        <w:top w:val="none" w:sz="0" w:space="0" w:color="auto"/>
        <w:left w:val="none" w:sz="0" w:space="0" w:color="auto"/>
        <w:bottom w:val="none" w:sz="0" w:space="0" w:color="auto"/>
        <w:right w:val="none" w:sz="0" w:space="0" w:color="auto"/>
      </w:divBdr>
      <w:divsChild>
        <w:div w:id="16428865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2345</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Ananda Weliwita</dc:creator>
  <cp:lastModifiedBy>Joseph Gichuki</cp:lastModifiedBy>
  <cp:revision>2</cp:revision>
  <dcterms:created xsi:type="dcterms:W3CDTF">2015-08-13T08:47:00Z</dcterms:created>
  <dcterms:modified xsi:type="dcterms:W3CDTF">2015-08-13T08:47:00Z</dcterms:modified>
</cp:coreProperties>
</file>