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9D400" w14:textId="77777777" w:rsidR="001B63EF" w:rsidRPr="00067DE0" w:rsidRDefault="00BD792A" w:rsidP="00BD792A">
      <w:pPr>
        <w:spacing w:after="0" w:line="240" w:lineRule="auto"/>
        <w:rPr>
          <w:b/>
          <w:sz w:val="24"/>
          <w:lang w:val="fr-FR"/>
        </w:rPr>
      </w:pPr>
      <w:bookmarkStart w:id="0" w:name="_GoBack"/>
      <w:bookmarkEnd w:id="0"/>
      <w:r w:rsidRPr="00067DE0">
        <w:rPr>
          <w:b/>
          <w:sz w:val="24"/>
          <w:lang w:val="fr-FR"/>
        </w:rPr>
        <w:t xml:space="preserve">UN-Habitat Senior Management </w:t>
      </w:r>
      <w:r w:rsidR="002B4BFC" w:rsidRPr="00067DE0">
        <w:rPr>
          <w:b/>
          <w:sz w:val="24"/>
          <w:lang w:val="fr-FR"/>
        </w:rPr>
        <w:t>Board</w:t>
      </w:r>
      <w:r w:rsidR="006E746A" w:rsidRPr="00067DE0">
        <w:rPr>
          <w:b/>
          <w:sz w:val="24"/>
          <w:lang w:val="fr-FR"/>
        </w:rPr>
        <w:t>: Notes</w:t>
      </w:r>
    </w:p>
    <w:p w14:paraId="7B66EFD2" w14:textId="77777777" w:rsidR="006E746A" w:rsidRPr="00067DE0" w:rsidRDefault="00307DE9" w:rsidP="00BD792A">
      <w:pPr>
        <w:spacing w:after="0" w:line="240" w:lineRule="auto"/>
        <w:rPr>
          <w:b/>
          <w:sz w:val="24"/>
          <w:lang w:val="fr-FR"/>
        </w:rPr>
      </w:pPr>
      <w:r>
        <w:rPr>
          <w:b/>
          <w:sz w:val="24"/>
          <w:lang w:val="fr-FR"/>
        </w:rPr>
        <w:t>30</w:t>
      </w:r>
      <w:r w:rsidR="00897DF4" w:rsidRPr="00067DE0">
        <w:rPr>
          <w:b/>
          <w:sz w:val="24"/>
          <w:lang w:val="fr-FR"/>
        </w:rPr>
        <w:t xml:space="preserve"> May</w:t>
      </w:r>
      <w:r w:rsidR="006E746A" w:rsidRPr="00067DE0">
        <w:rPr>
          <w:b/>
          <w:sz w:val="24"/>
          <w:lang w:val="fr-FR"/>
        </w:rPr>
        <w:t xml:space="preserve"> 2018</w:t>
      </w:r>
    </w:p>
    <w:p w14:paraId="370B33D1" w14:textId="77777777" w:rsidR="00302FBC" w:rsidRPr="00067DE0" w:rsidRDefault="00302FBC" w:rsidP="00BD792A">
      <w:pPr>
        <w:spacing w:after="0" w:line="240" w:lineRule="auto"/>
        <w:rPr>
          <w:b/>
          <w:sz w:val="24"/>
          <w:lang w:val="fr-FR"/>
        </w:rPr>
      </w:pPr>
    </w:p>
    <w:p w14:paraId="43CF9B63" w14:textId="77777777" w:rsidR="00B60F0A" w:rsidRPr="00BE5844" w:rsidRDefault="00CC76CF" w:rsidP="00BD792A">
      <w:pPr>
        <w:spacing w:after="0" w:line="240" w:lineRule="auto"/>
        <w:rPr>
          <w:lang w:val="en-US"/>
        </w:rPr>
      </w:pPr>
      <w:r w:rsidRPr="00B60F0A">
        <w:rPr>
          <w:b/>
          <w:lang w:val="fr-FR"/>
        </w:rPr>
        <w:t xml:space="preserve">Attendees: </w:t>
      </w:r>
      <w:r w:rsidR="00402CB1" w:rsidRPr="00B60F0A">
        <w:rPr>
          <w:lang w:val="fr-FR"/>
        </w:rPr>
        <w:t xml:space="preserve">ED, </w:t>
      </w:r>
      <w:r w:rsidR="00913659" w:rsidRPr="00B60F0A">
        <w:rPr>
          <w:lang w:val="fr-FR"/>
        </w:rPr>
        <w:t xml:space="preserve">DED, </w:t>
      </w:r>
      <w:r w:rsidR="00402CB1" w:rsidRPr="00B60F0A">
        <w:rPr>
          <w:lang w:val="fr-FR"/>
        </w:rPr>
        <w:t>Christine Musisi, Raf Tuts,</w:t>
      </w:r>
      <w:r w:rsidR="008F495F" w:rsidRPr="00B60F0A">
        <w:rPr>
          <w:lang w:val="fr-FR"/>
        </w:rPr>
        <w:t xml:space="preserve"> Andrew Cox,</w:t>
      </w:r>
      <w:r w:rsidR="00402CB1" w:rsidRPr="00B60F0A">
        <w:rPr>
          <w:lang w:val="fr-FR"/>
        </w:rPr>
        <w:t xml:space="preserve"> Kazumi Ogawa, Naison Mutizwa</w:t>
      </w:r>
      <w:r w:rsidR="00DB6906" w:rsidRPr="00B60F0A">
        <w:rPr>
          <w:lang w:val="fr-FR"/>
        </w:rPr>
        <w:t>-</w:t>
      </w:r>
      <w:r w:rsidR="00402CB1" w:rsidRPr="00B60F0A">
        <w:rPr>
          <w:lang w:val="fr-FR"/>
        </w:rPr>
        <w:t xml:space="preserve">Mangiza, </w:t>
      </w:r>
      <w:r w:rsidR="00202C5F" w:rsidRPr="00B60F0A">
        <w:rPr>
          <w:lang w:val="fr-FR"/>
        </w:rPr>
        <w:t xml:space="preserve">Eduardo Moreno, </w:t>
      </w:r>
      <w:r w:rsidR="006C33EA" w:rsidRPr="00B60F0A">
        <w:rPr>
          <w:lang w:val="fr-FR"/>
        </w:rPr>
        <w:t xml:space="preserve">Atsushi Koresawa, </w:t>
      </w:r>
      <w:r w:rsidR="00402CB1" w:rsidRPr="00B60F0A">
        <w:rPr>
          <w:lang w:val="fr-FR"/>
        </w:rPr>
        <w:t>Shipra Narang Suri</w:t>
      </w:r>
      <w:r w:rsidR="00202C5F" w:rsidRPr="00B60F0A">
        <w:rPr>
          <w:lang w:val="fr-FR"/>
        </w:rPr>
        <w:t>, Andre Dzikus, Saidou N’Dow</w:t>
      </w:r>
      <w:r w:rsidR="009642EF" w:rsidRPr="00B60F0A">
        <w:rPr>
          <w:lang w:val="fr-FR"/>
        </w:rPr>
        <w:t xml:space="preserve">, </w:t>
      </w:r>
      <w:r w:rsidR="00913659" w:rsidRPr="00B60F0A">
        <w:rPr>
          <w:lang w:val="fr-FR"/>
        </w:rPr>
        <w:t>Elkin Velasquez, Marco Kamiya</w:t>
      </w:r>
      <w:r w:rsidR="008F495F" w:rsidRPr="00B60F0A">
        <w:rPr>
          <w:lang w:val="fr-FR"/>
        </w:rPr>
        <w:t xml:space="preserve">, </w:t>
      </w:r>
      <w:r w:rsidR="000E0A22" w:rsidRPr="00BE5844">
        <w:rPr>
          <w:lang w:val="fr-FR"/>
        </w:rPr>
        <w:t xml:space="preserve">Zena Ali Ahmad, </w:t>
      </w:r>
      <w:r w:rsidR="008F495F" w:rsidRPr="00BE5844">
        <w:rPr>
          <w:lang w:val="fr-FR"/>
        </w:rPr>
        <w:t xml:space="preserve">Paulius </w:t>
      </w:r>
      <w:r w:rsidR="007270B8" w:rsidRPr="00BE5844">
        <w:rPr>
          <w:lang w:val="fr-FR"/>
        </w:rPr>
        <w:t>Kulikauskas</w:t>
      </w:r>
      <w:r w:rsidR="00913659" w:rsidRPr="00B60F0A">
        <w:rPr>
          <w:lang w:val="fr-FR"/>
        </w:rPr>
        <w:t xml:space="preserve">. </w:t>
      </w:r>
      <w:r w:rsidR="00545E8C" w:rsidRPr="00BE5844">
        <w:rPr>
          <w:b/>
          <w:lang w:val="en-US"/>
        </w:rPr>
        <w:t>Absent:</w:t>
      </w:r>
      <w:r w:rsidR="00545E8C" w:rsidRPr="00BE5844">
        <w:rPr>
          <w:lang w:val="en-US"/>
        </w:rPr>
        <w:t xml:space="preserve"> </w:t>
      </w:r>
      <w:r w:rsidR="00913659" w:rsidRPr="00BE5844">
        <w:rPr>
          <w:lang w:val="en-US"/>
        </w:rPr>
        <w:t>Robert Lewis-Lettington</w:t>
      </w:r>
      <w:r w:rsidR="004F2D1A" w:rsidRPr="00BE5844">
        <w:rPr>
          <w:lang w:val="en-US"/>
        </w:rPr>
        <w:t>, Kerstin Sommer</w:t>
      </w:r>
      <w:r w:rsidR="001500C0" w:rsidRPr="00BE5844">
        <w:rPr>
          <w:lang w:val="en-US"/>
        </w:rPr>
        <w:t>, Jane Nyakairu</w:t>
      </w:r>
    </w:p>
    <w:p w14:paraId="06B7D0F9" w14:textId="77777777" w:rsidR="00302FBC" w:rsidRPr="001B18AD" w:rsidRDefault="00302FBC" w:rsidP="00BD792A">
      <w:pPr>
        <w:spacing w:after="0" w:line="240" w:lineRule="auto"/>
        <w:rPr>
          <w:sz w:val="24"/>
        </w:rPr>
      </w:pPr>
    </w:p>
    <w:tbl>
      <w:tblPr>
        <w:tblStyle w:val="TableGrid"/>
        <w:tblW w:w="14885" w:type="dxa"/>
        <w:tblInd w:w="-176" w:type="dxa"/>
        <w:tblLook w:val="04A0" w:firstRow="1" w:lastRow="0" w:firstColumn="1" w:lastColumn="0" w:noHBand="0" w:noVBand="1"/>
      </w:tblPr>
      <w:tblGrid>
        <w:gridCol w:w="621"/>
        <w:gridCol w:w="2073"/>
        <w:gridCol w:w="5528"/>
        <w:gridCol w:w="3969"/>
        <w:gridCol w:w="2694"/>
      </w:tblGrid>
      <w:tr w:rsidR="00F7023A" w:rsidRPr="001B18AD" w14:paraId="19D9786E" w14:textId="77777777" w:rsidTr="0013205E">
        <w:trPr>
          <w:trHeight w:val="430"/>
        </w:trPr>
        <w:tc>
          <w:tcPr>
            <w:tcW w:w="621" w:type="dxa"/>
          </w:tcPr>
          <w:p w14:paraId="54D8A16B" w14:textId="77777777" w:rsidR="00074F18" w:rsidRPr="001B18AD" w:rsidRDefault="00074F18" w:rsidP="00CC76CF">
            <w:pPr>
              <w:spacing w:after="120"/>
              <w:jc w:val="center"/>
              <w:rPr>
                <w:b/>
              </w:rPr>
            </w:pPr>
          </w:p>
        </w:tc>
        <w:tc>
          <w:tcPr>
            <w:tcW w:w="2073" w:type="dxa"/>
          </w:tcPr>
          <w:p w14:paraId="15B57238" w14:textId="77777777" w:rsidR="00074F18" w:rsidRPr="001B18AD" w:rsidRDefault="00074F18" w:rsidP="00CC76CF">
            <w:pPr>
              <w:spacing w:after="120"/>
              <w:jc w:val="center"/>
              <w:rPr>
                <w:b/>
              </w:rPr>
            </w:pPr>
            <w:r w:rsidRPr="001B18AD">
              <w:rPr>
                <w:b/>
              </w:rPr>
              <w:t>Agenda item raised</w:t>
            </w:r>
          </w:p>
        </w:tc>
        <w:tc>
          <w:tcPr>
            <w:tcW w:w="5528" w:type="dxa"/>
          </w:tcPr>
          <w:p w14:paraId="6CEB9AD8" w14:textId="77777777" w:rsidR="00074F18" w:rsidRPr="001B18AD" w:rsidRDefault="00074F18" w:rsidP="00CC76CF">
            <w:pPr>
              <w:spacing w:after="120"/>
              <w:jc w:val="center"/>
              <w:rPr>
                <w:b/>
              </w:rPr>
            </w:pPr>
            <w:r w:rsidRPr="001B18AD">
              <w:rPr>
                <w:b/>
              </w:rPr>
              <w:t>Main issues &amp; discussion</w:t>
            </w:r>
          </w:p>
        </w:tc>
        <w:tc>
          <w:tcPr>
            <w:tcW w:w="3969" w:type="dxa"/>
          </w:tcPr>
          <w:p w14:paraId="25A03BC5" w14:textId="77777777" w:rsidR="00074F18" w:rsidRPr="001B18AD" w:rsidRDefault="00074F18" w:rsidP="00CC76CF">
            <w:pPr>
              <w:spacing w:after="120"/>
              <w:jc w:val="center"/>
              <w:rPr>
                <w:b/>
              </w:rPr>
            </w:pPr>
            <w:r w:rsidRPr="001B18AD">
              <w:rPr>
                <w:b/>
              </w:rPr>
              <w:t>Action to be taken</w:t>
            </w:r>
          </w:p>
        </w:tc>
        <w:tc>
          <w:tcPr>
            <w:tcW w:w="2694" w:type="dxa"/>
          </w:tcPr>
          <w:p w14:paraId="0F21AC3E" w14:textId="77777777" w:rsidR="00074F18" w:rsidRPr="001B18AD" w:rsidRDefault="00074F18" w:rsidP="00CC76CF">
            <w:pPr>
              <w:spacing w:after="120"/>
              <w:jc w:val="center"/>
              <w:rPr>
                <w:b/>
              </w:rPr>
            </w:pPr>
            <w:r w:rsidRPr="001B18AD">
              <w:rPr>
                <w:b/>
              </w:rPr>
              <w:t>By who</w:t>
            </w:r>
            <w:r w:rsidR="00AB4B1F" w:rsidRPr="001B18AD">
              <w:rPr>
                <w:b/>
              </w:rPr>
              <w:t>m</w:t>
            </w:r>
            <w:r w:rsidRPr="001B18AD">
              <w:rPr>
                <w:b/>
              </w:rPr>
              <w:t xml:space="preserve"> &amp; when</w:t>
            </w:r>
          </w:p>
        </w:tc>
      </w:tr>
      <w:tr w:rsidR="00F7023A" w:rsidRPr="001B18AD" w14:paraId="42416FEA" w14:textId="77777777" w:rsidTr="00F7023A">
        <w:tc>
          <w:tcPr>
            <w:tcW w:w="621" w:type="dxa"/>
          </w:tcPr>
          <w:p w14:paraId="46EDC663" w14:textId="77777777" w:rsidR="00FE41EA" w:rsidRPr="001B18AD" w:rsidRDefault="00FE41EA" w:rsidP="00FE41EA">
            <w:pPr>
              <w:spacing w:after="120"/>
              <w:rPr>
                <w:b/>
              </w:rPr>
            </w:pPr>
            <w:r w:rsidRPr="001B18AD">
              <w:rPr>
                <w:b/>
              </w:rPr>
              <w:t>0</w:t>
            </w:r>
          </w:p>
        </w:tc>
        <w:tc>
          <w:tcPr>
            <w:tcW w:w="2073" w:type="dxa"/>
          </w:tcPr>
          <w:p w14:paraId="2AE0A72C" w14:textId="0516E208" w:rsidR="00FE41EA" w:rsidRPr="001B18AD" w:rsidRDefault="00897DF4" w:rsidP="00FE41EA">
            <w:pPr>
              <w:spacing w:after="120"/>
              <w:rPr>
                <w:b/>
              </w:rPr>
            </w:pPr>
            <w:r w:rsidRPr="001B18AD">
              <w:rPr>
                <w:b/>
              </w:rPr>
              <w:t>Review of outstanding items from past SMB</w:t>
            </w:r>
            <w:r w:rsidR="00001AB2">
              <w:rPr>
                <w:b/>
              </w:rPr>
              <w:t>s</w:t>
            </w:r>
            <w:r w:rsidR="00D14662">
              <w:rPr>
                <w:b/>
              </w:rPr>
              <w:t xml:space="preserve"> </w:t>
            </w:r>
          </w:p>
        </w:tc>
        <w:tc>
          <w:tcPr>
            <w:tcW w:w="5528" w:type="dxa"/>
          </w:tcPr>
          <w:p w14:paraId="077A0959" w14:textId="77777777" w:rsidR="004E0531" w:rsidRDefault="003B43C8" w:rsidP="00C2096B">
            <w:pPr>
              <w:pStyle w:val="ListParagraph"/>
              <w:numPr>
                <w:ilvl w:val="0"/>
                <w:numId w:val="7"/>
              </w:numPr>
              <w:spacing w:after="120"/>
              <w:ind w:left="353"/>
              <w:contextualSpacing w:val="0"/>
            </w:pPr>
            <w:r>
              <w:t>e-Performanc</w:t>
            </w:r>
            <w:r w:rsidR="00B60F0A">
              <w:t>e</w:t>
            </w:r>
            <w:r>
              <w:t>:</w:t>
            </w:r>
            <w:r w:rsidR="001500C0">
              <w:t xml:space="preserve"> end</w:t>
            </w:r>
            <w:r>
              <w:t xml:space="preserve"> of cycle compliance for 17-18 @ </w:t>
            </w:r>
            <w:r w:rsidR="001500C0">
              <w:t>21% completion rate</w:t>
            </w:r>
            <w:r>
              <w:t xml:space="preserve">. </w:t>
            </w:r>
            <w:r w:rsidR="001500C0">
              <w:t xml:space="preserve">18-19 </w:t>
            </w:r>
            <w:r>
              <w:t xml:space="preserve">workplan update @ </w:t>
            </w:r>
            <w:r w:rsidR="00BE5844">
              <w:t>10</w:t>
            </w:r>
            <w:r>
              <w:t xml:space="preserve">% </w:t>
            </w:r>
            <w:r w:rsidR="00BE5844">
              <w:t>compliance</w:t>
            </w:r>
            <w:r>
              <w:t xml:space="preserve"> rate.</w:t>
            </w:r>
            <w:r w:rsidR="00307DE9">
              <w:t xml:space="preserve"> </w:t>
            </w:r>
            <w:r>
              <w:t>Waiting for updated figures on m</w:t>
            </w:r>
            <w:r w:rsidR="004E0531">
              <w:t>andatory training data</w:t>
            </w:r>
            <w:r>
              <w:t xml:space="preserve"> from UNON HR. </w:t>
            </w:r>
          </w:p>
          <w:p w14:paraId="6FC53DF2" w14:textId="77777777" w:rsidR="00FB3458" w:rsidRPr="001B18AD" w:rsidRDefault="003B43C8" w:rsidP="00C2096B">
            <w:pPr>
              <w:pStyle w:val="ListParagraph"/>
              <w:numPr>
                <w:ilvl w:val="0"/>
                <w:numId w:val="7"/>
              </w:numPr>
              <w:spacing w:after="120"/>
              <w:ind w:left="353"/>
              <w:contextualSpacing w:val="0"/>
            </w:pPr>
            <w:r>
              <w:t xml:space="preserve">Cost Recovery: hybrid option has been agreed </w:t>
            </w:r>
            <w:r w:rsidR="00C2096B">
              <w:t>upon in principal. MOD is currently costing this option.</w:t>
            </w:r>
          </w:p>
          <w:p w14:paraId="7CE669F7" w14:textId="77777777" w:rsidR="0013205E" w:rsidRPr="001B18AD" w:rsidRDefault="003B43C8" w:rsidP="00C2096B">
            <w:pPr>
              <w:pStyle w:val="ListParagraph"/>
              <w:numPr>
                <w:ilvl w:val="0"/>
                <w:numId w:val="7"/>
              </w:numPr>
              <w:spacing w:after="120"/>
              <w:ind w:left="353"/>
              <w:contextualSpacing w:val="0"/>
            </w:pPr>
            <w:r>
              <w:t>Preparation for HLPF:</w:t>
            </w:r>
            <w:r w:rsidR="00307DE9">
              <w:t xml:space="preserve"> corporate messages to be developed </w:t>
            </w:r>
            <w:r>
              <w:t xml:space="preserve">and </w:t>
            </w:r>
            <w:r w:rsidR="00307DE9">
              <w:t>a list of participants to have oversight and tool to ensure integrated participation.</w:t>
            </w:r>
          </w:p>
          <w:p w14:paraId="2E7C2F14" w14:textId="77777777" w:rsidR="00603EF3" w:rsidRPr="001B18AD" w:rsidRDefault="00307DE9" w:rsidP="00C2096B">
            <w:pPr>
              <w:pStyle w:val="ListParagraph"/>
              <w:numPr>
                <w:ilvl w:val="0"/>
                <w:numId w:val="7"/>
              </w:numPr>
              <w:spacing w:after="120"/>
              <w:ind w:left="353"/>
              <w:contextualSpacing w:val="0"/>
            </w:pPr>
            <w:r>
              <w:t>Update on sexual harassment, policy update. An updated document was just sent to SMB today – for virtual endorsement.</w:t>
            </w:r>
          </w:p>
        </w:tc>
        <w:tc>
          <w:tcPr>
            <w:tcW w:w="3969" w:type="dxa"/>
          </w:tcPr>
          <w:p w14:paraId="6D26DFF7" w14:textId="77777777" w:rsidR="0013205E" w:rsidRPr="001B18AD" w:rsidRDefault="003B43C8" w:rsidP="00C35B12">
            <w:pPr>
              <w:pStyle w:val="ListParagraph"/>
              <w:numPr>
                <w:ilvl w:val="0"/>
                <w:numId w:val="30"/>
              </w:numPr>
              <w:spacing w:after="120"/>
            </w:pPr>
            <w:r>
              <w:t>Send out another reminder. 18-19 work-plan deadline by June 2018.</w:t>
            </w:r>
            <w:r w:rsidR="001500C0">
              <w:t xml:space="preserve"> </w:t>
            </w:r>
            <w:r w:rsidR="00BE5844">
              <w:t>SMB to ensure their teams complete three mandatory training courses each month, with a view to having 100% compliance for all mandatory training by the end of August 2018.</w:t>
            </w:r>
          </w:p>
          <w:p w14:paraId="076AEE6F" w14:textId="77777777" w:rsidR="00913659" w:rsidRPr="001B18AD" w:rsidRDefault="003B43C8" w:rsidP="00C35B12">
            <w:pPr>
              <w:pStyle w:val="ListParagraph"/>
              <w:numPr>
                <w:ilvl w:val="0"/>
                <w:numId w:val="30"/>
              </w:numPr>
              <w:spacing w:after="120"/>
            </w:pPr>
            <w:r>
              <w:t>Option to be completed and detailed in a paper as well as costed.</w:t>
            </w:r>
          </w:p>
          <w:p w14:paraId="2C49DACA" w14:textId="77777777" w:rsidR="008E5CAF" w:rsidRPr="001B18AD" w:rsidRDefault="003B43C8" w:rsidP="00C35B12">
            <w:pPr>
              <w:pStyle w:val="ListParagraph"/>
              <w:numPr>
                <w:ilvl w:val="0"/>
                <w:numId w:val="30"/>
              </w:numPr>
              <w:spacing w:after="120"/>
            </w:pPr>
            <w:r>
              <w:t>Messages &amp; list to be prepared.</w:t>
            </w:r>
            <w:r w:rsidR="00307DE9">
              <w:t xml:space="preserve"> </w:t>
            </w:r>
          </w:p>
          <w:p w14:paraId="285B2F48" w14:textId="77777777" w:rsidR="00307DE9" w:rsidRPr="001B18AD" w:rsidRDefault="003B43C8" w:rsidP="00C35B12">
            <w:pPr>
              <w:pStyle w:val="ListParagraph"/>
              <w:numPr>
                <w:ilvl w:val="0"/>
                <w:numId w:val="30"/>
              </w:numPr>
              <w:spacing w:after="120"/>
            </w:pPr>
            <w:r>
              <w:t>SMB to review &amp; virtually endorse via e-mail.</w:t>
            </w:r>
          </w:p>
          <w:p w14:paraId="4D31A3F7" w14:textId="77777777" w:rsidR="00BA432A" w:rsidRPr="001B18AD" w:rsidRDefault="00BA432A" w:rsidP="00C2096B">
            <w:pPr>
              <w:spacing w:after="120"/>
            </w:pPr>
          </w:p>
        </w:tc>
        <w:tc>
          <w:tcPr>
            <w:tcW w:w="2694" w:type="dxa"/>
          </w:tcPr>
          <w:p w14:paraId="046C0729" w14:textId="6497D135" w:rsidR="0013205E" w:rsidRPr="001B18AD" w:rsidRDefault="00BC18AC" w:rsidP="00C2096B">
            <w:pPr>
              <w:spacing w:after="120"/>
            </w:pPr>
            <w:r w:rsidRPr="001B18AD">
              <w:rPr>
                <w:b/>
              </w:rPr>
              <w:t>1.</w:t>
            </w:r>
            <w:r w:rsidR="003B43C8">
              <w:t>., by next SMB</w:t>
            </w:r>
          </w:p>
          <w:p w14:paraId="3F5B6DDC" w14:textId="72689840" w:rsidR="0013205E" w:rsidRPr="001B18AD" w:rsidRDefault="00913659" w:rsidP="00C2096B">
            <w:pPr>
              <w:spacing w:after="120"/>
            </w:pPr>
            <w:r w:rsidRPr="001B18AD">
              <w:rPr>
                <w:b/>
              </w:rPr>
              <w:t>2.</w:t>
            </w:r>
            <w:r w:rsidRPr="001B18AD">
              <w:t xml:space="preserve"> </w:t>
            </w:r>
            <w:r w:rsidR="003B43C8">
              <w:t xml:space="preserve">., </w:t>
            </w:r>
            <w:r w:rsidR="002C4651">
              <w:t>[date?]</w:t>
            </w:r>
          </w:p>
          <w:p w14:paraId="31927314" w14:textId="102A0635" w:rsidR="004F2D1A" w:rsidRPr="001B18AD" w:rsidRDefault="004F2D1A" w:rsidP="00C2096B">
            <w:pPr>
              <w:spacing w:after="120"/>
            </w:pPr>
            <w:r w:rsidRPr="001B18AD">
              <w:rPr>
                <w:b/>
              </w:rPr>
              <w:t>3.</w:t>
            </w:r>
            <w:r w:rsidRPr="001B18AD">
              <w:t xml:space="preserve"> </w:t>
            </w:r>
            <w:r w:rsidR="003B43C8" w:rsidRPr="002C4651">
              <w:t xml:space="preserve"> [date?]</w:t>
            </w:r>
          </w:p>
          <w:p w14:paraId="5A559E28" w14:textId="77777777" w:rsidR="00307DE9" w:rsidRPr="001B18AD" w:rsidRDefault="008E5CAF" w:rsidP="00C2096B">
            <w:pPr>
              <w:spacing w:after="120"/>
            </w:pPr>
            <w:r w:rsidRPr="001B18AD">
              <w:rPr>
                <w:b/>
              </w:rPr>
              <w:t>4.</w:t>
            </w:r>
            <w:r w:rsidRPr="001B18AD">
              <w:t xml:space="preserve"> </w:t>
            </w:r>
            <w:r w:rsidR="00BE5844">
              <w:t>SMB, ASAP</w:t>
            </w:r>
            <w:r w:rsidR="003B43C8">
              <w:t xml:space="preserve"> </w:t>
            </w:r>
          </w:p>
          <w:p w14:paraId="21A140D8" w14:textId="77777777" w:rsidR="00BA432A" w:rsidRPr="001B18AD" w:rsidRDefault="00BA432A" w:rsidP="00C2096B">
            <w:pPr>
              <w:spacing w:after="120"/>
            </w:pPr>
          </w:p>
        </w:tc>
      </w:tr>
      <w:tr w:rsidR="00F7023A" w:rsidRPr="001B18AD" w14:paraId="2CDCAECC" w14:textId="77777777" w:rsidTr="00F7023A">
        <w:tc>
          <w:tcPr>
            <w:tcW w:w="621" w:type="dxa"/>
          </w:tcPr>
          <w:p w14:paraId="636F4EDB" w14:textId="77777777" w:rsidR="002B4BFC" w:rsidRPr="001B18AD" w:rsidRDefault="008E5CAF" w:rsidP="002B4BFC">
            <w:pPr>
              <w:spacing w:after="120"/>
              <w:rPr>
                <w:b/>
              </w:rPr>
            </w:pPr>
            <w:r w:rsidRPr="001B18AD">
              <w:rPr>
                <w:b/>
              </w:rPr>
              <w:t>1</w:t>
            </w:r>
          </w:p>
        </w:tc>
        <w:tc>
          <w:tcPr>
            <w:tcW w:w="2073" w:type="dxa"/>
          </w:tcPr>
          <w:p w14:paraId="40310226" w14:textId="2928D75E" w:rsidR="002B4BFC" w:rsidRPr="002E1F67" w:rsidRDefault="002E1F67" w:rsidP="00443919">
            <w:pPr>
              <w:spacing w:after="120"/>
              <w:rPr>
                <w:b/>
              </w:rPr>
            </w:pPr>
            <w:r w:rsidRPr="002E1F67">
              <w:rPr>
                <w:b/>
                <w:lang w:val="en-US"/>
              </w:rPr>
              <w:t>Discussion on the Secretary-General’s reforms</w:t>
            </w:r>
            <w:r w:rsidR="00D14662">
              <w:rPr>
                <w:b/>
                <w:lang w:val="en-US"/>
              </w:rPr>
              <w:t xml:space="preserve"> </w:t>
            </w:r>
          </w:p>
        </w:tc>
        <w:tc>
          <w:tcPr>
            <w:tcW w:w="5528" w:type="dxa"/>
          </w:tcPr>
          <w:p w14:paraId="332C366F" w14:textId="77777777" w:rsidR="00946595" w:rsidRDefault="003104F0" w:rsidP="003857B6">
            <w:pPr>
              <w:pStyle w:val="ListParagraph"/>
              <w:numPr>
                <w:ilvl w:val="0"/>
                <w:numId w:val="28"/>
              </w:numPr>
              <w:spacing w:after="120"/>
            </w:pPr>
            <w:r>
              <w:t>In line with GA Resolution on</w:t>
            </w:r>
            <w:r w:rsidR="002E1F67">
              <w:t xml:space="preserve"> reform</w:t>
            </w:r>
            <w:r w:rsidR="000342AB">
              <w:t xml:space="preserve"> and</w:t>
            </w:r>
            <w:r w:rsidR="002E1F67">
              <w:t xml:space="preserve"> reposition</w:t>
            </w:r>
            <w:r w:rsidR="000342AB">
              <w:t>ing</w:t>
            </w:r>
            <w:r w:rsidR="002E1F67">
              <w:t xml:space="preserve"> of </w:t>
            </w:r>
            <w:r w:rsidR="000342AB">
              <w:t xml:space="preserve">the </w:t>
            </w:r>
            <w:r w:rsidR="002E1F67">
              <w:t xml:space="preserve">UNDS in context of QCPR. </w:t>
            </w:r>
            <w:r>
              <w:t>Recently c</w:t>
            </w:r>
            <w:r w:rsidR="002E1F67">
              <w:t xml:space="preserve">oncluded in NY, </w:t>
            </w:r>
            <w:r>
              <w:t xml:space="preserve">resolution </w:t>
            </w:r>
            <w:r w:rsidR="002E1F67">
              <w:t>mirrors</w:t>
            </w:r>
            <w:r>
              <w:t xml:space="preserve"> the</w:t>
            </w:r>
            <w:r w:rsidR="002E1F67">
              <w:t xml:space="preserve"> report of the SG. </w:t>
            </w:r>
            <w:r w:rsidR="002E1F67" w:rsidRPr="003857B6">
              <w:rPr>
                <w:b/>
              </w:rPr>
              <w:t>7 ar</w:t>
            </w:r>
            <w:r w:rsidR="000342AB" w:rsidRPr="003857B6">
              <w:rPr>
                <w:b/>
              </w:rPr>
              <w:t>eas</w:t>
            </w:r>
            <w:r w:rsidR="000342AB">
              <w:t xml:space="preserve"> of change</w:t>
            </w:r>
            <w:r w:rsidR="005C6843">
              <w:t xml:space="preserve"> outlined</w:t>
            </w:r>
            <w:r w:rsidR="000342AB">
              <w:t>,</w:t>
            </w:r>
            <w:r>
              <w:t xml:space="preserve"> agreed to by</w:t>
            </w:r>
            <w:r w:rsidR="000342AB">
              <w:t xml:space="preserve"> MS</w:t>
            </w:r>
            <w:r w:rsidR="005C6843">
              <w:t xml:space="preserve">: </w:t>
            </w:r>
          </w:p>
          <w:p w14:paraId="423116DE" w14:textId="77777777" w:rsidR="003104F0" w:rsidRDefault="002E1F67" w:rsidP="003104F0">
            <w:pPr>
              <w:pStyle w:val="ListParagraph"/>
              <w:spacing w:after="120"/>
            </w:pPr>
            <w:r w:rsidRPr="003104F0">
              <w:rPr>
                <w:b/>
              </w:rPr>
              <w:t xml:space="preserve">1) </w:t>
            </w:r>
            <w:r w:rsidR="003104F0">
              <w:t>Acceleration of s</w:t>
            </w:r>
            <w:r>
              <w:t xml:space="preserve">ystem-wide </w:t>
            </w:r>
            <w:r w:rsidR="00603EF3">
              <w:t>alignment</w:t>
            </w:r>
            <w:r>
              <w:t xml:space="preserve"> of mandate</w:t>
            </w:r>
            <w:r w:rsidR="003104F0">
              <w:t>s for collective responsibility</w:t>
            </w:r>
            <w:r>
              <w:t xml:space="preserve">; </w:t>
            </w:r>
            <w:r w:rsidRPr="003104F0">
              <w:rPr>
                <w:b/>
              </w:rPr>
              <w:t>2)</w:t>
            </w:r>
            <w:r w:rsidR="003104F0">
              <w:t xml:space="preserve"> n</w:t>
            </w:r>
            <w:r w:rsidR="005C6843">
              <w:t>ew generation of UNCTs, enhanced</w:t>
            </w:r>
            <w:r>
              <w:t xml:space="preserve"> skill sets, optimised presence, back office; </w:t>
            </w:r>
            <w:r w:rsidRPr="003104F0">
              <w:rPr>
                <w:b/>
              </w:rPr>
              <w:t>3)</w:t>
            </w:r>
            <w:r w:rsidR="003104F0">
              <w:t xml:space="preserve"> e</w:t>
            </w:r>
            <w:r>
              <w:t>mpowered</w:t>
            </w:r>
            <w:r w:rsidR="005C6843">
              <w:t>,</w:t>
            </w:r>
            <w:r>
              <w:t xml:space="preserve"> impartial UNRC</w:t>
            </w:r>
            <w:r w:rsidR="005C6843">
              <w:t xml:space="preserve">; </w:t>
            </w:r>
            <w:r w:rsidR="005C6843" w:rsidRPr="003104F0">
              <w:rPr>
                <w:b/>
              </w:rPr>
              <w:t>4)</w:t>
            </w:r>
            <w:r w:rsidR="003104F0">
              <w:t xml:space="preserve"> e</w:t>
            </w:r>
            <w:r w:rsidR="005C6843">
              <w:t>mpowered regional commissions</w:t>
            </w:r>
            <w:r>
              <w:t xml:space="preserve">; </w:t>
            </w:r>
            <w:r w:rsidRPr="003104F0">
              <w:rPr>
                <w:b/>
              </w:rPr>
              <w:t>5)</w:t>
            </w:r>
            <w:r>
              <w:t xml:space="preserve"> enhanced t</w:t>
            </w:r>
            <w:r w:rsidR="003104F0">
              <w:t xml:space="preserve">ransparency, </w:t>
            </w:r>
            <w:r w:rsidR="005C6843">
              <w:t xml:space="preserve">accountability; </w:t>
            </w:r>
            <w:r w:rsidR="005C6843" w:rsidRPr="003104F0">
              <w:rPr>
                <w:b/>
              </w:rPr>
              <w:t>6)</w:t>
            </w:r>
            <w:r w:rsidR="005C6843">
              <w:t xml:space="preserve"> e</w:t>
            </w:r>
            <w:r>
              <w:t>nhance</w:t>
            </w:r>
            <w:r w:rsidR="005C6843">
              <w:t>d</w:t>
            </w:r>
            <w:r>
              <w:t xml:space="preserve"> partnership links; </w:t>
            </w:r>
            <w:r w:rsidRPr="003104F0">
              <w:rPr>
                <w:b/>
              </w:rPr>
              <w:t>7)</w:t>
            </w:r>
            <w:r>
              <w:t xml:space="preserve"> new funding compact between MS and UNDS. </w:t>
            </w:r>
          </w:p>
          <w:p w14:paraId="7047149E" w14:textId="77777777" w:rsidR="003857B6" w:rsidRDefault="002E1F67" w:rsidP="003857B6">
            <w:pPr>
              <w:pStyle w:val="ListParagraph"/>
              <w:spacing w:after="120"/>
              <w:contextualSpacing w:val="0"/>
            </w:pPr>
            <w:r>
              <w:lastRenderedPageBreak/>
              <w:t xml:space="preserve">For each area, </w:t>
            </w:r>
            <w:r w:rsidR="00693DA0">
              <w:t>the resolution outlines</w:t>
            </w:r>
            <w:r>
              <w:t xml:space="preserve"> specific instructions</w:t>
            </w:r>
            <w:r w:rsidR="006902C4">
              <w:t xml:space="preserve"> on how to move forward.</w:t>
            </w:r>
          </w:p>
          <w:p w14:paraId="71EEE6A9" w14:textId="77777777" w:rsidR="0022214A" w:rsidRDefault="00693DA0" w:rsidP="003857B6">
            <w:pPr>
              <w:pStyle w:val="ListParagraph"/>
              <w:numPr>
                <w:ilvl w:val="0"/>
                <w:numId w:val="28"/>
              </w:numPr>
              <w:spacing w:after="120"/>
            </w:pPr>
            <w:r>
              <w:t>Implications for UNH:</w:t>
            </w:r>
            <w:r w:rsidR="006902C4">
              <w:t xml:space="preserve"> </w:t>
            </w:r>
            <w:r w:rsidR="00603EF3" w:rsidRPr="003857B6">
              <w:rPr>
                <w:b/>
              </w:rPr>
              <w:t>1</w:t>
            </w:r>
            <w:r w:rsidR="003104F0" w:rsidRPr="003857B6">
              <w:rPr>
                <w:b/>
              </w:rPr>
              <w:t>)</w:t>
            </w:r>
            <w:r w:rsidR="001866EF">
              <w:t xml:space="preserve"> strengthen </w:t>
            </w:r>
            <w:r w:rsidR="00603EF3">
              <w:t xml:space="preserve">humanitarian development </w:t>
            </w:r>
            <w:r w:rsidR="003104F0">
              <w:t xml:space="preserve">and </w:t>
            </w:r>
            <w:r w:rsidR="00603EF3">
              <w:t>peace nexus (</w:t>
            </w:r>
            <w:r w:rsidR="001866EF">
              <w:t xml:space="preserve">will be fully reflected in next Strategic Plan). How to consolidate </w:t>
            </w:r>
            <w:r w:rsidR="00603EF3">
              <w:t>work at count</w:t>
            </w:r>
            <w:r w:rsidR="001866EF">
              <w:t>ry-</w:t>
            </w:r>
            <w:r w:rsidR="003104F0">
              <w:t xml:space="preserve">level and membership of IASC; </w:t>
            </w:r>
            <w:r w:rsidR="003104F0" w:rsidRPr="003857B6">
              <w:rPr>
                <w:b/>
              </w:rPr>
              <w:t>2)</w:t>
            </w:r>
            <w:r w:rsidR="007F7A76">
              <w:t xml:space="preserve"> New generation of UNCTs,</w:t>
            </w:r>
            <w:r w:rsidR="006927D4">
              <w:t xml:space="preserve"> linked to</w:t>
            </w:r>
            <w:r w:rsidR="007F7A76">
              <w:t xml:space="preserve"> the</w:t>
            </w:r>
            <w:r w:rsidR="006927D4">
              <w:t xml:space="preserve"> </w:t>
            </w:r>
            <w:r w:rsidR="003104F0">
              <w:t>6 typologies</w:t>
            </w:r>
            <w:r w:rsidR="006927D4">
              <w:t xml:space="preserve">. </w:t>
            </w:r>
            <w:r w:rsidR="00294913">
              <w:t>How and where do we want to optimise our</w:t>
            </w:r>
            <w:r w:rsidR="006927D4">
              <w:t xml:space="preserve"> country presence</w:t>
            </w:r>
            <w:r w:rsidR="00294913">
              <w:t xml:space="preserve"> (advisory/implementing roles)</w:t>
            </w:r>
            <w:r w:rsidR="007F7A76">
              <w:t xml:space="preserve">; </w:t>
            </w:r>
            <w:r w:rsidR="00294913" w:rsidRPr="003857B6">
              <w:rPr>
                <w:b/>
              </w:rPr>
              <w:t>3)</w:t>
            </w:r>
            <w:r w:rsidR="007F7A76" w:rsidRPr="003857B6">
              <w:rPr>
                <w:b/>
              </w:rPr>
              <w:t xml:space="preserve"> </w:t>
            </w:r>
            <w:r w:rsidR="007F7A76">
              <w:t>Implications of RC’s reporting directly to DSG</w:t>
            </w:r>
            <w:r w:rsidR="00946595">
              <w:t>,</w:t>
            </w:r>
            <w:r w:rsidR="007F7A76">
              <w:t xml:space="preserve"> means more independence including use of funds. Need to ensure that UNH can mobilize and provide technical expertise in countries where we are not present to ensure that other agencies do not absorb our role, example of RC/UNDP RR in Kazakhstan; </w:t>
            </w:r>
            <w:r w:rsidR="007F7A76" w:rsidRPr="003857B6">
              <w:rPr>
                <w:b/>
              </w:rPr>
              <w:t>4)</w:t>
            </w:r>
            <w:r w:rsidR="006927D4">
              <w:t xml:space="preserve"> </w:t>
            </w:r>
            <w:r w:rsidR="00294913">
              <w:t xml:space="preserve">How should UNH strategically position itself around optimised </w:t>
            </w:r>
            <w:r w:rsidR="006927D4">
              <w:t>Regional Commissions</w:t>
            </w:r>
            <w:r w:rsidR="0097600B">
              <w:t xml:space="preserve"> – a revamped approach, </w:t>
            </w:r>
            <w:r w:rsidR="006927D4">
              <w:t xml:space="preserve">linked to our regional presence, considering deployment or hubs, strengthening our presence. </w:t>
            </w:r>
            <w:r w:rsidR="0097600B">
              <w:t xml:space="preserve">Need to align our presence with emerging data trends; </w:t>
            </w:r>
            <w:r w:rsidR="0097600B" w:rsidRPr="003857B6">
              <w:rPr>
                <w:b/>
              </w:rPr>
              <w:t>5)</w:t>
            </w:r>
            <w:r w:rsidR="006927D4">
              <w:t xml:space="preserve"> </w:t>
            </w:r>
            <w:r w:rsidR="0097600B">
              <w:t>Will depend on</w:t>
            </w:r>
            <w:r w:rsidR="006927D4">
              <w:t xml:space="preserve"> OEWG outcome an</w:t>
            </w:r>
            <w:r w:rsidR="0097600B">
              <w:t xml:space="preserve">d our new governance structure; </w:t>
            </w:r>
            <w:r w:rsidR="0097600B" w:rsidRPr="003857B6">
              <w:rPr>
                <w:b/>
              </w:rPr>
              <w:t>6)</w:t>
            </w:r>
            <w:r w:rsidR="006927D4">
              <w:t xml:space="preserve"> </w:t>
            </w:r>
            <w:r w:rsidR="005D391E">
              <w:t>Enhanced p</w:t>
            </w:r>
            <w:r w:rsidR="00946595">
              <w:t>artnerships, links with global compact, identify areas where we do no</w:t>
            </w:r>
            <w:r w:rsidR="006927D4">
              <w:t xml:space="preserve"> have strong linkages</w:t>
            </w:r>
            <w:r w:rsidR="00946595">
              <w:t xml:space="preserve"> at global and regional levels, </w:t>
            </w:r>
            <w:r w:rsidR="006927D4">
              <w:t xml:space="preserve">develop innovative </w:t>
            </w:r>
            <w:r w:rsidR="00946595">
              <w:t xml:space="preserve">more strategic and sustainable funding opportunities; </w:t>
            </w:r>
            <w:r w:rsidR="00946595" w:rsidRPr="003857B6">
              <w:rPr>
                <w:b/>
              </w:rPr>
              <w:t>7)</w:t>
            </w:r>
            <w:r w:rsidR="006927D4">
              <w:t xml:space="preserve"> 1-6 </w:t>
            </w:r>
            <w:r w:rsidR="00946595">
              <w:t xml:space="preserve">is </w:t>
            </w:r>
            <w:r w:rsidR="006927D4">
              <w:t xml:space="preserve">UN internal, </w:t>
            </w:r>
            <w:r w:rsidR="00946595">
              <w:t xml:space="preserve">whereas # </w:t>
            </w:r>
            <w:r w:rsidR="006927D4">
              <w:t xml:space="preserve">7 </w:t>
            </w:r>
            <w:r w:rsidR="00946595">
              <w:t xml:space="preserve">sees </w:t>
            </w:r>
            <w:r w:rsidR="006927D4">
              <w:t xml:space="preserve">MS </w:t>
            </w:r>
            <w:r w:rsidR="00946595">
              <w:t>also changing</w:t>
            </w:r>
            <w:r w:rsidR="006927D4">
              <w:t xml:space="preserve">. </w:t>
            </w:r>
          </w:p>
          <w:p w14:paraId="7513C592" w14:textId="77777777" w:rsidR="00946595" w:rsidRPr="00946595" w:rsidRDefault="00946595" w:rsidP="00603EF3">
            <w:pPr>
              <w:spacing w:after="120"/>
              <w:rPr>
                <w:b/>
              </w:rPr>
            </w:pPr>
            <w:r w:rsidRPr="00D14E86">
              <w:rPr>
                <w:b/>
              </w:rPr>
              <w:t>Comments:</w:t>
            </w:r>
          </w:p>
          <w:p w14:paraId="128F6CB3" w14:textId="77777777" w:rsidR="00C11D20" w:rsidRDefault="00946595" w:rsidP="00C11D20">
            <w:pPr>
              <w:pStyle w:val="ListParagraph"/>
              <w:numPr>
                <w:ilvl w:val="0"/>
                <w:numId w:val="26"/>
              </w:numPr>
              <w:spacing w:after="120"/>
              <w:ind w:left="357" w:hanging="357"/>
              <w:contextualSpacing w:val="0"/>
            </w:pPr>
            <w:r>
              <w:t xml:space="preserve">How to address the NRA situation. </w:t>
            </w:r>
            <w:r w:rsidR="00C11D20">
              <w:t>MS negotiation of UNDS reform contested, controversy over the new RC system reporting directly to DSG.</w:t>
            </w:r>
          </w:p>
          <w:p w14:paraId="2349CFD8" w14:textId="77777777" w:rsidR="00FA16D3" w:rsidRDefault="00946595" w:rsidP="007E25DA">
            <w:pPr>
              <w:pStyle w:val="ListParagraph"/>
              <w:numPr>
                <w:ilvl w:val="0"/>
                <w:numId w:val="26"/>
              </w:numPr>
              <w:spacing w:after="120"/>
              <w:ind w:left="357" w:hanging="357"/>
              <w:contextualSpacing w:val="0"/>
            </w:pPr>
            <w:r>
              <w:t xml:space="preserve">Importance of having a strong advisory presence to participate in/support UNCTs, where we cannot be present at country level. </w:t>
            </w:r>
          </w:p>
          <w:p w14:paraId="61B74983" w14:textId="77777777" w:rsidR="007E25DA" w:rsidRDefault="00946595" w:rsidP="00603EF3">
            <w:pPr>
              <w:pStyle w:val="ListParagraph"/>
              <w:numPr>
                <w:ilvl w:val="0"/>
                <w:numId w:val="26"/>
              </w:numPr>
              <w:spacing w:after="120"/>
              <w:ind w:left="357" w:hanging="357"/>
              <w:contextualSpacing w:val="0"/>
            </w:pPr>
            <w:r>
              <w:lastRenderedPageBreak/>
              <w:t xml:space="preserve">Concerning engagement with Regional Commissions: </w:t>
            </w:r>
            <w:r w:rsidRPr="003857B6">
              <w:rPr>
                <w:b/>
              </w:rPr>
              <w:t>1)</w:t>
            </w:r>
            <w:r>
              <w:t xml:space="preserve"> Create a menu of our programmes and services for partners to choose from – this will enhance outside understanding of what UNH is and can do; </w:t>
            </w:r>
            <w:r w:rsidRPr="003857B6">
              <w:rPr>
                <w:b/>
              </w:rPr>
              <w:t>2)</w:t>
            </w:r>
            <w:r>
              <w:t xml:space="preserve"> Open </w:t>
            </w:r>
            <w:r w:rsidR="00FA16D3">
              <w:t xml:space="preserve">joint offices in </w:t>
            </w:r>
            <w:r>
              <w:t xml:space="preserve">Regional Commissions; </w:t>
            </w:r>
            <w:r w:rsidRPr="003857B6">
              <w:rPr>
                <w:b/>
              </w:rPr>
              <w:t>3)</w:t>
            </w:r>
            <w:r w:rsidR="00FA16D3">
              <w:t xml:space="preserve"> </w:t>
            </w:r>
            <w:r w:rsidR="003857B6">
              <w:t>Need for a c</w:t>
            </w:r>
            <w:r w:rsidR="00FA16D3">
              <w:t>onsistent system of urban data to respond to the SDGs and NUA</w:t>
            </w:r>
            <w:r w:rsidR="003857B6">
              <w:t>.</w:t>
            </w:r>
          </w:p>
          <w:p w14:paraId="4F8C21B2" w14:textId="77777777" w:rsidR="007E25DA" w:rsidRDefault="007E25DA" w:rsidP="00603EF3">
            <w:pPr>
              <w:pStyle w:val="ListParagraph"/>
              <w:numPr>
                <w:ilvl w:val="0"/>
                <w:numId w:val="26"/>
              </w:numPr>
              <w:spacing w:after="120"/>
              <w:ind w:left="357" w:hanging="357"/>
              <w:contextualSpacing w:val="0"/>
            </w:pPr>
            <w:r>
              <w:t xml:space="preserve">Need to </w:t>
            </w:r>
            <w:r w:rsidR="00FA16D3">
              <w:t xml:space="preserve">develop our approach </w:t>
            </w:r>
            <w:r>
              <w:t>to RCs, as NRA they are becoming our main clients.</w:t>
            </w:r>
          </w:p>
          <w:p w14:paraId="4DF59436" w14:textId="77777777" w:rsidR="00FA16D3" w:rsidRDefault="00FA16D3" w:rsidP="00603EF3">
            <w:pPr>
              <w:pStyle w:val="ListParagraph"/>
              <w:numPr>
                <w:ilvl w:val="0"/>
                <w:numId w:val="26"/>
              </w:numPr>
              <w:spacing w:after="120"/>
              <w:ind w:left="357" w:hanging="357"/>
              <w:contextualSpacing w:val="0"/>
            </w:pPr>
            <w:r w:rsidRPr="00FA16D3">
              <w:t xml:space="preserve">As </w:t>
            </w:r>
            <w:r w:rsidR="007E25DA">
              <w:t xml:space="preserve">a </w:t>
            </w:r>
            <w:r w:rsidRPr="00FA16D3">
              <w:t>NRA</w:t>
            </w:r>
            <w:r w:rsidR="007E25DA">
              <w:t>, we experience</w:t>
            </w:r>
            <w:r w:rsidRPr="00FA16D3">
              <w:t xml:space="preserve"> difficulties to </w:t>
            </w:r>
            <w:r w:rsidR="007E25DA">
              <w:t>pay our dues in country</w:t>
            </w:r>
            <w:r>
              <w:t xml:space="preserve">. Payment for NRAs were previously paid and coordinated from NY. </w:t>
            </w:r>
            <w:r w:rsidR="007E25DA">
              <w:t>Need clarity on this.</w:t>
            </w:r>
          </w:p>
          <w:p w14:paraId="6143C0B2" w14:textId="77777777" w:rsidR="007E25DA" w:rsidRDefault="007E25DA" w:rsidP="007E25DA">
            <w:pPr>
              <w:pStyle w:val="ListParagraph"/>
              <w:numPr>
                <w:ilvl w:val="0"/>
                <w:numId w:val="26"/>
              </w:numPr>
              <w:spacing w:after="120"/>
              <w:ind w:left="357" w:hanging="357"/>
              <w:contextualSpacing w:val="0"/>
            </w:pPr>
            <w:r>
              <w:t>Lack of resources to properly engage with UNDAF processes and UNCT discussions.</w:t>
            </w:r>
          </w:p>
          <w:p w14:paraId="7F4447C6" w14:textId="77777777" w:rsidR="007E25DA" w:rsidRDefault="007E25DA" w:rsidP="00603EF3">
            <w:pPr>
              <w:pStyle w:val="ListParagraph"/>
              <w:numPr>
                <w:ilvl w:val="0"/>
                <w:numId w:val="26"/>
              </w:numPr>
              <w:spacing w:after="120"/>
              <w:ind w:left="357" w:hanging="357"/>
              <w:contextualSpacing w:val="0"/>
            </w:pPr>
            <w:r>
              <w:t>Need to strategically consider implications on how to adapt UNH engagement in the changing UNDS. E.g. h</w:t>
            </w:r>
            <w:r w:rsidR="00FA16D3">
              <w:t>ig</w:t>
            </w:r>
            <w:r>
              <w:t>h cost to engage with Regional C</w:t>
            </w:r>
            <w:r w:rsidR="00FA16D3">
              <w:t xml:space="preserve">ommissions. </w:t>
            </w:r>
            <w:r>
              <w:t>Need to consider where to invest more resources, where it is at global, regional, local level. Need to be</w:t>
            </w:r>
            <w:r w:rsidR="00FA16D3">
              <w:t xml:space="preserve"> </w:t>
            </w:r>
            <w:r>
              <w:t>s</w:t>
            </w:r>
            <w:r w:rsidR="00BA15E6">
              <w:t>trategic in investments and returns.</w:t>
            </w:r>
          </w:p>
          <w:p w14:paraId="79827255" w14:textId="77777777" w:rsidR="00BA78BD" w:rsidRDefault="00FF01F0" w:rsidP="00603EF3">
            <w:pPr>
              <w:pStyle w:val="ListParagraph"/>
              <w:numPr>
                <w:ilvl w:val="0"/>
                <w:numId w:val="26"/>
              </w:numPr>
              <w:spacing w:after="120"/>
              <w:ind w:left="357" w:hanging="357"/>
              <w:contextualSpacing w:val="0"/>
            </w:pPr>
            <w:r>
              <w:t>Need to prioritize and</w:t>
            </w:r>
            <w:r w:rsidR="007E25DA">
              <w:t xml:space="preserve"> t</w:t>
            </w:r>
            <w:r w:rsidR="00BA78BD">
              <w:t xml:space="preserve">ake advantage </w:t>
            </w:r>
            <w:r>
              <w:t>of our</w:t>
            </w:r>
            <w:r w:rsidR="00BA78BD">
              <w:t xml:space="preserve"> urban window. </w:t>
            </w:r>
            <w:r w:rsidR="007E25DA">
              <w:t>Our normative work is not sufficient to attract interest.</w:t>
            </w:r>
            <w:r w:rsidR="00BA78BD">
              <w:t xml:space="preserve"> </w:t>
            </w:r>
          </w:p>
          <w:p w14:paraId="1C692D61" w14:textId="77777777" w:rsidR="00603EF3" w:rsidRPr="00FA16D3" w:rsidRDefault="00F1700D" w:rsidP="00F1700D">
            <w:pPr>
              <w:pStyle w:val="ListParagraph"/>
              <w:numPr>
                <w:ilvl w:val="0"/>
                <w:numId w:val="26"/>
              </w:numPr>
              <w:spacing w:after="120"/>
              <w:ind w:left="357" w:hanging="357"/>
              <w:contextualSpacing w:val="0"/>
            </w:pPr>
            <w:r>
              <w:t>While developing the next Strategic Plan, need to be conscious of the UNDS reform, and ensure that our direction and response is reflected accordingly.</w:t>
            </w:r>
          </w:p>
        </w:tc>
        <w:tc>
          <w:tcPr>
            <w:tcW w:w="3969" w:type="dxa"/>
          </w:tcPr>
          <w:p w14:paraId="09FE9784" w14:textId="77777777" w:rsidR="007F1A91" w:rsidRDefault="00BA15E6" w:rsidP="00C35B12">
            <w:pPr>
              <w:pStyle w:val="ListParagraph"/>
              <w:numPr>
                <w:ilvl w:val="0"/>
                <w:numId w:val="32"/>
              </w:numPr>
              <w:spacing w:after="120"/>
            </w:pPr>
            <w:r>
              <w:lastRenderedPageBreak/>
              <w:t xml:space="preserve">Based on the 7 areas, </w:t>
            </w:r>
            <w:r w:rsidR="00C35B12">
              <w:t xml:space="preserve">prepare a paper outlining </w:t>
            </w:r>
            <w:r>
              <w:t xml:space="preserve">what is the role of UNH and how can UNH optimize the 7 points, relating to our SP. </w:t>
            </w:r>
          </w:p>
          <w:p w14:paraId="07075C0D" w14:textId="77777777" w:rsidR="00C35B12" w:rsidRDefault="00C35B12" w:rsidP="00C35B12">
            <w:pPr>
              <w:pStyle w:val="ListParagraph"/>
              <w:spacing w:after="120"/>
              <w:ind w:left="357"/>
            </w:pPr>
          </w:p>
          <w:p w14:paraId="406321EF" w14:textId="77777777" w:rsidR="00C35B12" w:rsidRDefault="00C35B12" w:rsidP="00C35B12">
            <w:pPr>
              <w:pStyle w:val="ListParagraph"/>
              <w:spacing w:after="120"/>
              <w:ind w:left="357"/>
            </w:pPr>
          </w:p>
          <w:p w14:paraId="3619A50B" w14:textId="77777777" w:rsidR="00C35B12" w:rsidRDefault="00C35B12" w:rsidP="00C35B12">
            <w:pPr>
              <w:pStyle w:val="ListParagraph"/>
              <w:spacing w:after="120"/>
              <w:ind w:left="357"/>
            </w:pPr>
          </w:p>
          <w:p w14:paraId="10DD5AF6" w14:textId="77777777" w:rsidR="00C35B12" w:rsidRDefault="00C35B12" w:rsidP="00C35B12">
            <w:pPr>
              <w:pStyle w:val="ListParagraph"/>
              <w:spacing w:after="120"/>
              <w:ind w:left="357"/>
            </w:pPr>
          </w:p>
          <w:p w14:paraId="16F7392E" w14:textId="77777777" w:rsidR="00C35B12" w:rsidRDefault="00C35B12" w:rsidP="00C35B12">
            <w:pPr>
              <w:pStyle w:val="ListParagraph"/>
              <w:spacing w:after="120"/>
              <w:ind w:left="357"/>
            </w:pPr>
          </w:p>
          <w:p w14:paraId="25595AD3" w14:textId="77777777" w:rsidR="00C35B12" w:rsidRDefault="00C35B12" w:rsidP="00C35B12">
            <w:pPr>
              <w:pStyle w:val="ListParagraph"/>
              <w:spacing w:after="120"/>
              <w:ind w:left="357"/>
            </w:pPr>
          </w:p>
          <w:p w14:paraId="6FFE2492" w14:textId="77777777" w:rsidR="00C35B12" w:rsidRDefault="00C35B12" w:rsidP="00C35B12">
            <w:pPr>
              <w:pStyle w:val="ListParagraph"/>
              <w:spacing w:after="120"/>
              <w:ind w:left="357"/>
            </w:pPr>
          </w:p>
          <w:p w14:paraId="03CDDFAB" w14:textId="77777777" w:rsidR="00C35B12" w:rsidRDefault="00C35B12" w:rsidP="00C35B12">
            <w:pPr>
              <w:pStyle w:val="ListParagraph"/>
              <w:spacing w:after="120"/>
              <w:ind w:left="357"/>
            </w:pPr>
          </w:p>
          <w:p w14:paraId="0C0A4285" w14:textId="77777777" w:rsidR="00C35B12" w:rsidRDefault="00C35B12" w:rsidP="00C35B12">
            <w:pPr>
              <w:pStyle w:val="ListParagraph"/>
              <w:spacing w:after="120"/>
              <w:ind w:left="357"/>
            </w:pPr>
          </w:p>
          <w:p w14:paraId="00A69FEB" w14:textId="77777777" w:rsidR="00C35B12" w:rsidRDefault="00C35B12" w:rsidP="00C35B12">
            <w:pPr>
              <w:pStyle w:val="ListParagraph"/>
              <w:spacing w:after="120"/>
              <w:ind w:left="357"/>
            </w:pPr>
          </w:p>
          <w:p w14:paraId="1351A54F" w14:textId="77777777" w:rsidR="00C35B12" w:rsidRDefault="00C35B12" w:rsidP="00C35B12">
            <w:pPr>
              <w:pStyle w:val="ListParagraph"/>
              <w:spacing w:after="120"/>
              <w:ind w:left="357"/>
            </w:pPr>
          </w:p>
          <w:p w14:paraId="3E3F7E40" w14:textId="77777777" w:rsidR="00C35B12" w:rsidRDefault="00C35B12" w:rsidP="00C35B12">
            <w:pPr>
              <w:pStyle w:val="ListParagraph"/>
              <w:spacing w:after="120"/>
              <w:ind w:left="357"/>
            </w:pPr>
          </w:p>
          <w:p w14:paraId="24DB2538" w14:textId="77777777" w:rsidR="00C35B12" w:rsidRDefault="00C35B12" w:rsidP="00C35B12">
            <w:pPr>
              <w:pStyle w:val="ListParagraph"/>
              <w:spacing w:after="120"/>
              <w:ind w:left="357"/>
            </w:pPr>
          </w:p>
          <w:p w14:paraId="062FADEA" w14:textId="77777777" w:rsidR="00C35B12" w:rsidRDefault="00C35B12" w:rsidP="00C35B12">
            <w:pPr>
              <w:pStyle w:val="ListParagraph"/>
              <w:spacing w:after="120"/>
              <w:ind w:left="357"/>
            </w:pPr>
          </w:p>
          <w:p w14:paraId="6E2F91F1" w14:textId="77777777" w:rsidR="00C35B12" w:rsidRDefault="00C35B12" w:rsidP="00C35B12">
            <w:pPr>
              <w:pStyle w:val="ListParagraph"/>
              <w:spacing w:after="120"/>
              <w:ind w:left="357"/>
            </w:pPr>
          </w:p>
          <w:p w14:paraId="31FEC3A3" w14:textId="77777777" w:rsidR="00C35B12" w:rsidRDefault="00C35B12" w:rsidP="00C35B12">
            <w:pPr>
              <w:pStyle w:val="ListParagraph"/>
              <w:spacing w:after="120"/>
              <w:ind w:left="357"/>
            </w:pPr>
          </w:p>
          <w:p w14:paraId="15A40C13" w14:textId="77777777" w:rsidR="00C35B12" w:rsidRDefault="00C35B12" w:rsidP="00C35B12">
            <w:pPr>
              <w:pStyle w:val="ListParagraph"/>
              <w:spacing w:after="120"/>
              <w:ind w:left="357"/>
            </w:pPr>
          </w:p>
          <w:p w14:paraId="516FEFCC" w14:textId="77777777" w:rsidR="00C35B12" w:rsidRDefault="00C35B12" w:rsidP="00C35B12">
            <w:pPr>
              <w:pStyle w:val="ListParagraph"/>
              <w:spacing w:after="120"/>
              <w:ind w:left="357"/>
            </w:pPr>
          </w:p>
          <w:p w14:paraId="4E4F361B" w14:textId="77777777" w:rsidR="00C35B12" w:rsidRDefault="00C35B12" w:rsidP="00C35B12">
            <w:pPr>
              <w:pStyle w:val="ListParagraph"/>
              <w:spacing w:after="120"/>
              <w:ind w:left="357"/>
            </w:pPr>
          </w:p>
          <w:p w14:paraId="4FDB9136" w14:textId="77777777" w:rsidR="00C35B12" w:rsidRDefault="00C35B12" w:rsidP="00C35B12">
            <w:pPr>
              <w:pStyle w:val="ListParagraph"/>
              <w:spacing w:after="120"/>
              <w:ind w:left="357"/>
            </w:pPr>
          </w:p>
          <w:p w14:paraId="355E9192" w14:textId="77777777" w:rsidR="00C35B12" w:rsidRDefault="00C35B12" w:rsidP="00C35B12">
            <w:pPr>
              <w:pStyle w:val="ListParagraph"/>
              <w:spacing w:after="120"/>
              <w:ind w:left="357"/>
            </w:pPr>
          </w:p>
          <w:p w14:paraId="0803566C" w14:textId="77777777" w:rsidR="00C35B12" w:rsidRDefault="00C35B12" w:rsidP="00C35B12">
            <w:pPr>
              <w:pStyle w:val="ListParagraph"/>
              <w:spacing w:after="120"/>
              <w:ind w:left="357"/>
            </w:pPr>
          </w:p>
          <w:p w14:paraId="0317328C" w14:textId="77777777" w:rsidR="00C35B12" w:rsidRDefault="00C35B12" w:rsidP="00C35B12">
            <w:pPr>
              <w:pStyle w:val="ListParagraph"/>
              <w:spacing w:after="120"/>
              <w:ind w:left="357"/>
            </w:pPr>
          </w:p>
          <w:p w14:paraId="2BFAD903" w14:textId="77777777" w:rsidR="00C35B12" w:rsidRDefault="00C35B12" w:rsidP="00C35B12">
            <w:pPr>
              <w:pStyle w:val="ListParagraph"/>
              <w:spacing w:after="120"/>
              <w:ind w:left="357"/>
            </w:pPr>
          </w:p>
          <w:p w14:paraId="51640BC0" w14:textId="77777777" w:rsidR="00C35B12" w:rsidRDefault="00C35B12" w:rsidP="00C35B12">
            <w:pPr>
              <w:pStyle w:val="ListParagraph"/>
              <w:spacing w:after="120"/>
              <w:ind w:left="357"/>
            </w:pPr>
          </w:p>
          <w:p w14:paraId="0623B66C" w14:textId="77777777" w:rsidR="00C35B12" w:rsidRDefault="00C35B12" w:rsidP="00C35B12">
            <w:pPr>
              <w:pStyle w:val="ListParagraph"/>
              <w:spacing w:after="120"/>
              <w:ind w:left="357"/>
            </w:pPr>
          </w:p>
          <w:p w14:paraId="2319EF67" w14:textId="77777777" w:rsidR="00C35B12" w:rsidRDefault="00C35B12" w:rsidP="00C35B12">
            <w:pPr>
              <w:pStyle w:val="ListParagraph"/>
              <w:spacing w:after="120"/>
              <w:ind w:left="357"/>
            </w:pPr>
          </w:p>
          <w:p w14:paraId="350215AA" w14:textId="77777777" w:rsidR="00C35B12" w:rsidRDefault="00C35B12" w:rsidP="00C35B12">
            <w:pPr>
              <w:pStyle w:val="ListParagraph"/>
              <w:spacing w:after="120"/>
              <w:ind w:left="357"/>
            </w:pPr>
          </w:p>
          <w:p w14:paraId="2C05ED08" w14:textId="77777777" w:rsidR="00C35B12" w:rsidRDefault="00C35B12" w:rsidP="00C35B12">
            <w:pPr>
              <w:pStyle w:val="ListParagraph"/>
              <w:spacing w:after="120"/>
              <w:ind w:left="357"/>
            </w:pPr>
          </w:p>
          <w:p w14:paraId="7A631050" w14:textId="77777777" w:rsidR="00C35B12" w:rsidRDefault="00C35B12" w:rsidP="00C35B12">
            <w:pPr>
              <w:pStyle w:val="ListParagraph"/>
              <w:spacing w:after="120"/>
              <w:ind w:left="357"/>
            </w:pPr>
          </w:p>
          <w:p w14:paraId="4575C70C" w14:textId="77777777" w:rsidR="00C35B12" w:rsidRDefault="00C35B12" w:rsidP="00C35B12">
            <w:pPr>
              <w:pStyle w:val="ListParagraph"/>
              <w:spacing w:after="120"/>
              <w:ind w:left="357"/>
            </w:pPr>
          </w:p>
          <w:p w14:paraId="5261E61C" w14:textId="77777777" w:rsidR="00C35B12" w:rsidRDefault="00C35B12" w:rsidP="00C35B12">
            <w:pPr>
              <w:pStyle w:val="ListParagraph"/>
              <w:spacing w:after="120"/>
              <w:ind w:left="357"/>
            </w:pPr>
          </w:p>
          <w:p w14:paraId="10C59658" w14:textId="77777777" w:rsidR="00C35B12" w:rsidRDefault="00C35B12" w:rsidP="00C35B12">
            <w:pPr>
              <w:pStyle w:val="ListParagraph"/>
              <w:spacing w:after="120"/>
              <w:ind w:left="357"/>
            </w:pPr>
          </w:p>
          <w:p w14:paraId="07255D1A" w14:textId="77777777" w:rsidR="00C35B12" w:rsidRDefault="00C35B12" w:rsidP="00C35B12">
            <w:pPr>
              <w:pStyle w:val="ListParagraph"/>
              <w:spacing w:after="120"/>
              <w:ind w:left="357"/>
            </w:pPr>
          </w:p>
          <w:p w14:paraId="3F716B96" w14:textId="77777777" w:rsidR="00C35B12" w:rsidRDefault="00C35B12" w:rsidP="00C35B12">
            <w:pPr>
              <w:pStyle w:val="ListParagraph"/>
              <w:spacing w:after="120"/>
              <w:ind w:left="357"/>
            </w:pPr>
          </w:p>
          <w:p w14:paraId="7D393BB8" w14:textId="77777777" w:rsidR="00C35B12" w:rsidRDefault="00C35B12" w:rsidP="00C35B12">
            <w:pPr>
              <w:pStyle w:val="ListParagraph"/>
              <w:spacing w:after="120"/>
              <w:ind w:left="357"/>
            </w:pPr>
          </w:p>
          <w:p w14:paraId="17B50712" w14:textId="77777777" w:rsidR="00C35B12" w:rsidRDefault="00C35B12" w:rsidP="00C35B12">
            <w:pPr>
              <w:pStyle w:val="ListParagraph"/>
              <w:spacing w:after="120"/>
              <w:ind w:left="357"/>
            </w:pPr>
          </w:p>
          <w:p w14:paraId="16DCEF85" w14:textId="77777777" w:rsidR="00C35B12" w:rsidRDefault="00C35B12" w:rsidP="00C35B12">
            <w:pPr>
              <w:pStyle w:val="ListParagraph"/>
              <w:spacing w:after="120"/>
              <w:ind w:left="357"/>
            </w:pPr>
          </w:p>
          <w:p w14:paraId="34DD7AB6" w14:textId="77777777" w:rsidR="00C35B12" w:rsidRDefault="00C35B12" w:rsidP="00C35B12">
            <w:pPr>
              <w:pStyle w:val="ListParagraph"/>
              <w:spacing w:after="120"/>
              <w:ind w:left="357"/>
            </w:pPr>
          </w:p>
          <w:p w14:paraId="2FB97734" w14:textId="77777777" w:rsidR="00C35B12" w:rsidRDefault="00C35B12" w:rsidP="00C35B12">
            <w:pPr>
              <w:pStyle w:val="ListParagraph"/>
              <w:spacing w:after="120"/>
              <w:ind w:left="357"/>
            </w:pPr>
          </w:p>
          <w:p w14:paraId="791ECC9F" w14:textId="77777777" w:rsidR="00C35B12" w:rsidRDefault="00C35B12" w:rsidP="00C35B12">
            <w:pPr>
              <w:pStyle w:val="ListParagraph"/>
              <w:spacing w:after="120"/>
              <w:ind w:left="357"/>
            </w:pPr>
          </w:p>
          <w:p w14:paraId="2D9CDB96" w14:textId="77777777" w:rsidR="00C35B12" w:rsidRDefault="00C35B12" w:rsidP="00C35B12">
            <w:pPr>
              <w:pStyle w:val="ListParagraph"/>
              <w:spacing w:after="120"/>
              <w:ind w:left="357"/>
            </w:pPr>
          </w:p>
          <w:p w14:paraId="75A0CBA7" w14:textId="77777777" w:rsidR="00C35B12" w:rsidRDefault="00C35B12" w:rsidP="00C35B12">
            <w:pPr>
              <w:pStyle w:val="ListParagraph"/>
              <w:spacing w:after="120"/>
              <w:ind w:left="357"/>
            </w:pPr>
          </w:p>
          <w:p w14:paraId="34B1AE6B" w14:textId="77777777" w:rsidR="00C35B12" w:rsidRDefault="00C35B12" w:rsidP="00C35B12">
            <w:pPr>
              <w:pStyle w:val="ListParagraph"/>
              <w:spacing w:after="120"/>
              <w:ind w:left="357"/>
            </w:pPr>
          </w:p>
          <w:p w14:paraId="1F7D1651" w14:textId="77777777" w:rsidR="00C35B12" w:rsidRDefault="00C35B12" w:rsidP="00C35B12">
            <w:pPr>
              <w:pStyle w:val="ListParagraph"/>
              <w:spacing w:after="120"/>
              <w:ind w:left="357"/>
            </w:pPr>
          </w:p>
          <w:p w14:paraId="1CCDD3EE" w14:textId="77777777" w:rsidR="00C35B12" w:rsidRDefault="00C35B12" w:rsidP="00C35B12">
            <w:pPr>
              <w:pStyle w:val="ListParagraph"/>
              <w:spacing w:after="120"/>
              <w:ind w:left="357"/>
            </w:pPr>
          </w:p>
          <w:p w14:paraId="1F481546" w14:textId="77777777" w:rsidR="00C35B12" w:rsidRDefault="00C35B12" w:rsidP="00C35B12">
            <w:pPr>
              <w:pStyle w:val="ListParagraph"/>
              <w:spacing w:after="120"/>
              <w:ind w:left="357"/>
            </w:pPr>
          </w:p>
          <w:p w14:paraId="2B64E0AB" w14:textId="77777777" w:rsidR="00C35B12" w:rsidRDefault="00C35B12" w:rsidP="00C35B12">
            <w:pPr>
              <w:pStyle w:val="ListParagraph"/>
              <w:spacing w:after="120"/>
              <w:ind w:left="357"/>
            </w:pPr>
          </w:p>
          <w:p w14:paraId="580BC97A" w14:textId="77777777" w:rsidR="00C35B12" w:rsidRDefault="00C35B12" w:rsidP="00C35B12">
            <w:pPr>
              <w:pStyle w:val="ListParagraph"/>
              <w:spacing w:after="120"/>
              <w:ind w:left="357"/>
            </w:pPr>
          </w:p>
          <w:p w14:paraId="573D207D" w14:textId="77777777" w:rsidR="00C35B12" w:rsidRDefault="00C35B12" w:rsidP="00C35B12">
            <w:pPr>
              <w:pStyle w:val="ListParagraph"/>
              <w:spacing w:after="120"/>
              <w:ind w:left="357"/>
            </w:pPr>
          </w:p>
          <w:p w14:paraId="5F144D13" w14:textId="77777777" w:rsidR="00C35B12" w:rsidRDefault="00C35B12" w:rsidP="00C35B12">
            <w:pPr>
              <w:pStyle w:val="ListParagraph"/>
              <w:spacing w:after="120"/>
              <w:ind w:left="357"/>
            </w:pPr>
          </w:p>
          <w:p w14:paraId="28DDC0CC" w14:textId="77777777" w:rsidR="00C35B12" w:rsidRDefault="00C35B12" w:rsidP="00C35B12">
            <w:pPr>
              <w:pStyle w:val="ListParagraph"/>
              <w:spacing w:after="120"/>
              <w:ind w:left="357"/>
            </w:pPr>
          </w:p>
          <w:p w14:paraId="5E3A255A" w14:textId="77777777" w:rsidR="00C35B12" w:rsidRDefault="00C35B12" w:rsidP="00C35B12">
            <w:pPr>
              <w:pStyle w:val="ListParagraph"/>
              <w:spacing w:after="120"/>
              <w:ind w:left="357"/>
            </w:pPr>
          </w:p>
          <w:p w14:paraId="77B7E654" w14:textId="77777777" w:rsidR="00C35B12" w:rsidRDefault="00C35B12" w:rsidP="00C35B12">
            <w:pPr>
              <w:pStyle w:val="ListParagraph"/>
              <w:spacing w:after="120"/>
              <w:ind w:left="360"/>
            </w:pPr>
          </w:p>
          <w:p w14:paraId="650C0F49" w14:textId="77777777" w:rsidR="00BA15E6" w:rsidRPr="001B18AD" w:rsidRDefault="00C35B12" w:rsidP="00C35B12">
            <w:pPr>
              <w:pStyle w:val="ListParagraph"/>
              <w:numPr>
                <w:ilvl w:val="0"/>
                <w:numId w:val="33"/>
              </w:numPr>
              <w:spacing w:after="120"/>
            </w:pPr>
            <w:r>
              <w:t xml:space="preserve">ROs to ensure that HPMs budget their projects &amp; need to clarify what in-country costs are covered by the Secretariat. </w:t>
            </w:r>
          </w:p>
        </w:tc>
        <w:tc>
          <w:tcPr>
            <w:tcW w:w="2694" w:type="dxa"/>
          </w:tcPr>
          <w:p w14:paraId="1AB35D95" w14:textId="0742D252" w:rsidR="003762A8" w:rsidRDefault="004C08AE" w:rsidP="003762A8">
            <w:pPr>
              <w:spacing w:after="120"/>
            </w:pPr>
            <w:r w:rsidRPr="001B18AD">
              <w:rPr>
                <w:b/>
              </w:rPr>
              <w:lastRenderedPageBreak/>
              <w:t>1.</w:t>
            </w:r>
            <w:r w:rsidR="004631B8" w:rsidRPr="001B18AD">
              <w:t xml:space="preserve"> </w:t>
            </w:r>
            <w:r w:rsidR="00C35B12" w:rsidRPr="002C4651">
              <w:t>, [date?]</w:t>
            </w:r>
          </w:p>
          <w:p w14:paraId="6E19CC7B" w14:textId="77777777" w:rsidR="00B60F0A" w:rsidRDefault="00B60F0A" w:rsidP="003762A8">
            <w:pPr>
              <w:spacing w:after="120"/>
              <w:rPr>
                <w:b/>
              </w:rPr>
            </w:pPr>
          </w:p>
          <w:p w14:paraId="6EC68317" w14:textId="77777777" w:rsidR="00B60F0A" w:rsidRDefault="00B60F0A" w:rsidP="003762A8">
            <w:pPr>
              <w:spacing w:after="120"/>
              <w:rPr>
                <w:b/>
              </w:rPr>
            </w:pPr>
          </w:p>
          <w:p w14:paraId="50A005A9" w14:textId="77777777" w:rsidR="00B60F0A" w:rsidRDefault="00B60F0A" w:rsidP="003762A8">
            <w:pPr>
              <w:spacing w:after="120"/>
              <w:rPr>
                <w:b/>
              </w:rPr>
            </w:pPr>
          </w:p>
          <w:p w14:paraId="26060B6C" w14:textId="77777777" w:rsidR="00B60F0A" w:rsidRDefault="00B60F0A" w:rsidP="003762A8">
            <w:pPr>
              <w:spacing w:after="120"/>
              <w:rPr>
                <w:b/>
              </w:rPr>
            </w:pPr>
          </w:p>
          <w:p w14:paraId="50F0FEB5" w14:textId="77777777" w:rsidR="00B60F0A" w:rsidRDefault="00B60F0A" w:rsidP="003762A8">
            <w:pPr>
              <w:spacing w:after="120"/>
              <w:rPr>
                <w:b/>
              </w:rPr>
            </w:pPr>
          </w:p>
          <w:p w14:paraId="486842BD" w14:textId="77777777" w:rsidR="00B60F0A" w:rsidRDefault="00B60F0A" w:rsidP="003762A8">
            <w:pPr>
              <w:spacing w:after="120"/>
              <w:rPr>
                <w:b/>
              </w:rPr>
            </w:pPr>
          </w:p>
          <w:p w14:paraId="62D53675" w14:textId="77777777" w:rsidR="00B60F0A" w:rsidRDefault="00B60F0A" w:rsidP="003762A8">
            <w:pPr>
              <w:spacing w:after="120"/>
              <w:rPr>
                <w:b/>
              </w:rPr>
            </w:pPr>
          </w:p>
          <w:p w14:paraId="289712A1" w14:textId="77777777" w:rsidR="00B60F0A" w:rsidRDefault="00B60F0A" w:rsidP="003762A8">
            <w:pPr>
              <w:spacing w:after="120"/>
              <w:rPr>
                <w:b/>
              </w:rPr>
            </w:pPr>
          </w:p>
          <w:p w14:paraId="46B26216" w14:textId="77777777" w:rsidR="00B60F0A" w:rsidRDefault="00B60F0A" w:rsidP="003762A8">
            <w:pPr>
              <w:spacing w:after="120"/>
              <w:rPr>
                <w:b/>
              </w:rPr>
            </w:pPr>
          </w:p>
          <w:p w14:paraId="4469B74A" w14:textId="77777777" w:rsidR="00B60F0A" w:rsidRDefault="00B60F0A" w:rsidP="003762A8">
            <w:pPr>
              <w:spacing w:after="120"/>
              <w:rPr>
                <w:b/>
              </w:rPr>
            </w:pPr>
          </w:p>
          <w:p w14:paraId="26A96ECC" w14:textId="77777777" w:rsidR="00B60F0A" w:rsidRDefault="00B60F0A" w:rsidP="003762A8">
            <w:pPr>
              <w:spacing w:after="120"/>
              <w:rPr>
                <w:b/>
              </w:rPr>
            </w:pPr>
          </w:p>
          <w:p w14:paraId="4D0C4493" w14:textId="77777777" w:rsidR="00B60F0A" w:rsidRDefault="00B60F0A" w:rsidP="003762A8">
            <w:pPr>
              <w:spacing w:after="120"/>
              <w:rPr>
                <w:b/>
              </w:rPr>
            </w:pPr>
          </w:p>
          <w:p w14:paraId="6AAFABA5" w14:textId="77777777" w:rsidR="00B60F0A" w:rsidRDefault="00B60F0A" w:rsidP="003762A8">
            <w:pPr>
              <w:spacing w:after="120"/>
              <w:rPr>
                <w:b/>
              </w:rPr>
            </w:pPr>
          </w:p>
          <w:p w14:paraId="7058B686" w14:textId="77777777" w:rsidR="00B60F0A" w:rsidRDefault="00B60F0A" w:rsidP="003762A8">
            <w:pPr>
              <w:spacing w:after="120"/>
              <w:rPr>
                <w:b/>
              </w:rPr>
            </w:pPr>
          </w:p>
          <w:p w14:paraId="165F2DDD" w14:textId="77777777" w:rsidR="00B60F0A" w:rsidRDefault="00B60F0A" w:rsidP="003762A8">
            <w:pPr>
              <w:spacing w:after="120"/>
              <w:rPr>
                <w:b/>
              </w:rPr>
            </w:pPr>
          </w:p>
          <w:p w14:paraId="5C6F4270" w14:textId="77777777" w:rsidR="00B60F0A" w:rsidRDefault="00B60F0A" w:rsidP="003762A8">
            <w:pPr>
              <w:spacing w:after="120"/>
              <w:rPr>
                <w:b/>
              </w:rPr>
            </w:pPr>
          </w:p>
          <w:p w14:paraId="3354A3A5" w14:textId="77777777" w:rsidR="00B60F0A" w:rsidRDefault="00B60F0A" w:rsidP="003762A8">
            <w:pPr>
              <w:spacing w:after="120"/>
              <w:rPr>
                <w:b/>
              </w:rPr>
            </w:pPr>
          </w:p>
          <w:p w14:paraId="5116CC6E" w14:textId="77777777" w:rsidR="00B60F0A" w:rsidRDefault="00B60F0A" w:rsidP="003762A8">
            <w:pPr>
              <w:spacing w:after="120"/>
              <w:rPr>
                <w:b/>
              </w:rPr>
            </w:pPr>
          </w:p>
          <w:p w14:paraId="72AD697B" w14:textId="77777777" w:rsidR="00B60F0A" w:rsidRDefault="00B60F0A" w:rsidP="003762A8">
            <w:pPr>
              <w:spacing w:after="120"/>
              <w:rPr>
                <w:b/>
              </w:rPr>
            </w:pPr>
          </w:p>
          <w:p w14:paraId="01B48581" w14:textId="77777777" w:rsidR="00B60F0A" w:rsidRDefault="00B60F0A" w:rsidP="003762A8">
            <w:pPr>
              <w:spacing w:after="120"/>
              <w:rPr>
                <w:b/>
              </w:rPr>
            </w:pPr>
          </w:p>
          <w:p w14:paraId="0572560C" w14:textId="77777777" w:rsidR="00B60F0A" w:rsidRDefault="00B60F0A" w:rsidP="003762A8">
            <w:pPr>
              <w:spacing w:after="120"/>
              <w:rPr>
                <w:b/>
              </w:rPr>
            </w:pPr>
          </w:p>
          <w:p w14:paraId="0E5BB5F9" w14:textId="77777777" w:rsidR="00B60F0A" w:rsidRDefault="00B60F0A" w:rsidP="003762A8">
            <w:pPr>
              <w:spacing w:after="120"/>
              <w:rPr>
                <w:b/>
              </w:rPr>
            </w:pPr>
          </w:p>
          <w:p w14:paraId="6F60D0FC" w14:textId="77777777" w:rsidR="00B60F0A" w:rsidRDefault="00B60F0A" w:rsidP="003762A8">
            <w:pPr>
              <w:spacing w:after="120"/>
              <w:rPr>
                <w:b/>
              </w:rPr>
            </w:pPr>
          </w:p>
          <w:p w14:paraId="703E45B3" w14:textId="77777777" w:rsidR="00B60F0A" w:rsidRDefault="00B60F0A" w:rsidP="003762A8">
            <w:pPr>
              <w:spacing w:after="120"/>
              <w:rPr>
                <w:b/>
              </w:rPr>
            </w:pPr>
          </w:p>
          <w:p w14:paraId="2004C6B6" w14:textId="77777777" w:rsidR="00B60F0A" w:rsidRDefault="00B60F0A" w:rsidP="003762A8">
            <w:pPr>
              <w:spacing w:after="120"/>
              <w:rPr>
                <w:b/>
              </w:rPr>
            </w:pPr>
          </w:p>
          <w:p w14:paraId="7247F022" w14:textId="77777777" w:rsidR="00B60F0A" w:rsidRDefault="00B60F0A" w:rsidP="003762A8">
            <w:pPr>
              <w:spacing w:after="120"/>
              <w:rPr>
                <w:b/>
              </w:rPr>
            </w:pPr>
          </w:p>
          <w:p w14:paraId="4CD43526" w14:textId="77777777" w:rsidR="00B60F0A" w:rsidRDefault="00B60F0A" w:rsidP="003762A8">
            <w:pPr>
              <w:spacing w:after="120"/>
              <w:rPr>
                <w:b/>
              </w:rPr>
            </w:pPr>
          </w:p>
          <w:p w14:paraId="0407C2C2" w14:textId="77777777" w:rsidR="00B60F0A" w:rsidRDefault="00B60F0A" w:rsidP="003762A8">
            <w:pPr>
              <w:spacing w:after="120"/>
              <w:rPr>
                <w:b/>
              </w:rPr>
            </w:pPr>
          </w:p>
          <w:p w14:paraId="38C738AF" w14:textId="77777777" w:rsidR="00B60F0A" w:rsidRDefault="00B60F0A" w:rsidP="003762A8">
            <w:pPr>
              <w:spacing w:after="120"/>
              <w:rPr>
                <w:b/>
              </w:rPr>
            </w:pPr>
          </w:p>
          <w:p w14:paraId="4DD671DB" w14:textId="77777777" w:rsidR="00B60F0A" w:rsidRDefault="00B60F0A" w:rsidP="003762A8">
            <w:pPr>
              <w:spacing w:after="120"/>
              <w:rPr>
                <w:b/>
              </w:rPr>
            </w:pPr>
          </w:p>
          <w:p w14:paraId="36DAC80F" w14:textId="77777777" w:rsidR="00B60F0A" w:rsidRDefault="00B60F0A" w:rsidP="003762A8">
            <w:pPr>
              <w:spacing w:after="120"/>
              <w:rPr>
                <w:b/>
              </w:rPr>
            </w:pPr>
          </w:p>
          <w:p w14:paraId="0239B7B4" w14:textId="77777777" w:rsidR="00B60F0A" w:rsidRDefault="00B60F0A" w:rsidP="003762A8">
            <w:pPr>
              <w:spacing w:after="120"/>
              <w:rPr>
                <w:b/>
              </w:rPr>
            </w:pPr>
          </w:p>
          <w:p w14:paraId="7B49161B" w14:textId="77777777" w:rsidR="00B60F0A" w:rsidRDefault="00B60F0A" w:rsidP="003762A8">
            <w:pPr>
              <w:spacing w:after="120"/>
              <w:rPr>
                <w:b/>
              </w:rPr>
            </w:pPr>
          </w:p>
          <w:p w14:paraId="3DE1FFF9" w14:textId="77777777" w:rsidR="00B60F0A" w:rsidRDefault="00B60F0A" w:rsidP="003762A8">
            <w:pPr>
              <w:spacing w:after="120"/>
              <w:rPr>
                <w:b/>
              </w:rPr>
            </w:pPr>
          </w:p>
          <w:p w14:paraId="2225CF19" w14:textId="77777777" w:rsidR="00B60F0A" w:rsidRDefault="00B60F0A" w:rsidP="003762A8">
            <w:pPr>
              <w:spacing w:after="120"/>
              <w:rPr>
                <w:b/>
              </w:rPr>
            </w:pPr>
          </w:p>
          <w:p w14:paraId="1F86AB2E" w14:textId="77777777" w:rsidR="00B60F0A" w:rsidRDefault="00B60F0A" w:rsidP="003762A8">
            <w:pPr>
              <w:spacing w:after="120"/>
              <w:rPr>
                <w:b/>
              </w:rPr>
            </w:pPr>
          </w:p>
          <w:p w14:paraId="0C61C6ED" w14:textId="77777777" w:rsidR="00B60F0A" w:rsidRDefault="00B60F0A" w:rsidP="003762A8">
            <w:pPr>
              <w:spacing w:after="120"/>
              <w:rPr>
                <w:b/>
              </w:rPr>
            </w:pPr>
          </w:p>
          <w:p w14:paraId="1E1922F4" w14:textId="77777777" w:rsidR="00B60F0A" w:rsidRDefault="00B60F0A" w:rsidP="003762A8">
            <w:pPr>
              <w:spacing w:after="120"/>
              <w:rPr>
                <w:b/>
              </w:rPr>
            </w:pPr>
          </w:p>
          <w:p w14:paraId="455EAE9A" w14:textId="77777777" w:rsidR="00B60F0A" w:rsidRDefault="00B60F0A" w:rsidP="00B60F0A">
            <w:pPr>
              <w:rPr>
                <w:b/>
              </w:rPr>
            </w:pPr>
          </w:p>
          <w:p w14:paraId="5C5D1A1E" w14:textId="77777777" w:rsidR="0040207C" w:rsidRPr="0040207C" w:rsidRDefault="00B60F0A" w:rsidP="00B60F0A">
            <w:pPr>
              <w:pStyle w:val="ListParagraph"/>
              <w:numPr>
                <w:ilvl w:val="0"/>
                <w:numId w:val="33"/>
              </w:numPr>
              <w:spacing w:after="120"/>
            </w:pPr>
            <w:r>
              <w:t>RO</w:t>
            </w:r>
            <w:r w:rsidR="0040207C">
              <w:t>s</w:t>
            </w:r>
            <w:r>
              <w:t xml:space="preserve"> / MOD</w:t>
            </w:r>
            <w:r w:rsidR="00BE5844">
              <w:t>,</w:t>
            </w:r>
            <w:r>
              <w:t xml:space="preserve"> </w:t>
            </w:r>
            <w:r w:rsidR="00BE5844">
              <w:t>immediately</w:t>
            </w:r>
          </w:p>
          <w:p w14:paraId="7ABFD85F" w14:textId="77777777" w:rsidR="007F1A91" w:rsidRPr="001B18AD" w:rsidRDefault="007F1A91" w:rsidP="0013205E">
            <w:pPr>
              <w:spacing w:after="120"/>
            </w:pPr>
          </w:p>
        </w:tc>
      </w:tr>
      <w:tr w:rsidR="00F7023A" w:rsidRPr="001B18AD" w14:paraId="7021826E" w14:textId="77777777" w:rsidTr="00923708">
        <w:trPr>
          <w:trHeight w:val="1529"/>
        </w:trPr>
        <w:tc>
          <w:tcPr>
            <w:tcW w:w="621" w:type="dxa"/>
          </w:tcPr>
          <w:p w14:paraId="292A8C5F" w14:textId="77777777" w:rsidR="002B4BFC" w:rsidRPr="001B18AD" w:rsidRDefault="008E5CAF" w:rsidP="002B4BFC">
            <w:pPr>
              <w:spacing w:after="120"/>
              <w:rPr>
                <w:b/>
              </w:rPr>
            </w:pPr>
            <w:r w:rsidRPr="001B18AD">
              <w:rPr>
                <w:b/>
              </w:rPr>
              <w:lastRenderedPageBreak/>
              <w:t>2</w:t>
            </w:r>
          </w:p>
        </w:tc>
        <w:tc>
          <w:tcPr>
            <w:tcW w:w="2073" w:type="dxa"/>
          </w:tcPr>
          <w:p w14:paraId="6057DE32" w14:textId="53E2FAFC" w:rsidR="008E4B46" w:rsidRPr="001B18AD" w:rsidRDefault="0033333E" w:rsidP="00443919">
            <w:pPr>
              <w:spacing w:after="120"/>
              <w:rPr>
                <w:b/>
              </w:rPr>
            </w:pPr>
            <w:r w:rsidRPr="0033333E">
              <w:rPr>
                <w:b/>
                <w:lang w:val="en-US"/>
              </w:rPr>
              <w:t>GC 27 preparation</w:t>
            </w:r>
            <w:r>
              <w:rPr>
                <w:lang w:val="en-US"/>
              </w:rPr>
              <w:t xml:space="preserve"> (</w:t>
            </w:r>
          </w:p>
        </w:tc>
        <w:tc>
          <w:tcPr>
            <w:tcW w:w="5528" w:type="dxa"/>
          </w:tcPr>
          <w:p w14:paraId="25F3FB28" w14:textId="77777777" w:rsidR="00B44587" w:rsidRDefault="00B44587" w:rsidP="00C2096B">
            <w:pPr>
              <w:pStyle w:val="ListParagraph"/>
              <w:numPr>
                <w:ilvl w:val="0"/>
                <w:numId w:val="11"/>
              </w:numPr>
              <w:spacing w:after="120"/>
              <w:contextualSpacing w:val="0"/>
            </w:pPr>
            <w:r>
              <w:t>Despite uncertainty on OEWG outcome, will proceed and plan for a GC in order to be prepared.</w:t>
            </w:r>
          </w:p>
          <w:p w14:paraId="1BF702F4" w14:textId="77777777" w:rsidR="00B44587" w:rsidRDefault="00B44587" w:rsidP="00C2096B">
            <w:pPr>
              <w:pStyle w:val="ListParagraph"/>
              <w:numPr>
                <w:ilvl w:val="0"/>
                <w:numId w:val="11"/>
              </w:numPr>
              <w:spacing w:after="120"/>
              <w:contextualSpacing w:val="0"/>
            </w:pPr>
            <w:r>
              <w:t>Memo forthcoming on preparing fo</w:t>
            </w:r>
            <w:r w:rsidR="00474B9E">
              <w:t>r the GC. The agenda (</w:t>
            </w:r>
            <w:r>
              <w:t xml:space="preserve">set during previous GC) </w:t>
            </w:r>
            <w:r w:rsidR="002F3605">
              <w:t>likely be amended subject to O</w:t>
            </w:r>
            <w:r w:rsidR="00474B9E">
              <w:t>EWG</w:t>
            </w:r>
            <w:r w:rsidR="00D14E86">
              <w:t xml:space="preserve"> outcome</w:t>
            </w:r>
            <w:r w:rsidR="00474B9E">
              <w:t xml:space="preserve"> and Stakeholder Engagement policy.</w:t>
            </w:r>
          </w:p>
          <w:p w14:paraId="6E3900D0" w14:textId="77777777" w:rsidR="00474B9E" w:rsidRDefault="00B44587" w:rsidP="00C2096B">
            <w:pPr>
              <w:pStyle w:val="ListParagraph"/>
              <w:numPr>
                <w:ilvl w:val="0"/>
                <w:numId w:val="11"/>
              </w:numPr>
              <w:spacing w:after="120"/>
              <w:contextualSpacing w:val="0"/>
            </w:pPr>
            <w:r>
              <w:lastRenderedPageBreak/>
              <w:t>Document</w:t>
            </w:r>
            <w:r w:rsidR="00474B9E">
              <w:t>s</w:t>
            </w:r>
            <w:r>
              <w:t xml:space="preserve"> circulated</w:t>
            </w:r>
            <w:r w:rsidR="00474B9E">
              <w:t xml:space="preserve">: </w:t>
            </w:r>
            <w:r w:rsidR="00474B9E" w:rsidRPr="00D14E86">
              <w:rPr>
                <w:b/>
              </w:rPr>
              <w:t>Annex 3</w:t>
            </w:r>
            <w:r w:rsidR="00474B9E">
              <w:t>, list of resolutions passed at l</w:t>
            </w:r>
            <w:r w:rsidR="002F3605">
              <w:t xml:space="preserve">ast GC. </w:t>
            </w:r>
            <w:r w:rsidR="00474B9E">
              <w:t>Next GC</w:t>
            </w:r>
            <w:r w:rsidR="002F3605">
              <w:t xml:space="preserve"> we ar</w:t>
            </w:r>
            <w:r w:rsidR="00474B9E">
              <w:t>e responding to the previous GC resolutions;</w:t>
            </w:r>
            <w:r w:rsidR="002F3605">
              <w:t xml:space="preserve"> </w:t>
            </w:r>
            <w:r w:rsidR="00474B9E" w:rsidRPr="00D14E86">
              <w:rPr>
                <w:b/>
              </w:rPr>
              <w:t>Annex 4</w:t>
            </w:r>
            <w:r w:rsidR="00474B9E">
              <w:t xml:space="preserve"> – list of documents to</w:t>
            </w:r>
            <w:r w:rsidR="002F3605">
              <w:t xml:space="preserve"> </w:t>
            </w:r>
            <w:r w:rsidR="00474B9E">
              <w:t>prepare;</w:t>
            </w:r>
            <w:r w:rsidR="002F3605">
              <w:t xml:space="preserve"> </w:t>
            </w:r>
            <w:r w:rsidR="00E80331" w:rsidRPr="00D14E86">
              <w:rPr>
                <w:b/>
              </w:rPr>
              <w:t>Annex 5</w:t>
            </w:r>
            <w:r w:rsidR="00E80331">
              <w:t xml:space="preserve"> – </w:t>
            </w:r>
            <w:r w:rsidR="00474B9E">
              <w:t xml:space="preserve">outlines </w:t>
            </w:r>
            <w:r w:rsidR="00E80331">
              <w:t xml:space="preserve">officers responsible for preparing </w:t>
            </w:r>
            <w:r w:rsidR="00474B9E">
              <w:t>respective documents – late submissions incurs costs;</w:t>
            </w:r>
            <w:r w:rsidR="00E80331">
              <w:t xml:space="preserve"> </w:t>
            </w:r>
            <w:r w:rsidR="00E80331" w:rsidRPr="00D14E86">
              <w:rPr>
                <w:b/>
              </w:rPr>
              <w:t>Annex 6</w:t>
            </w:r>
            <w:r w:rsidR="00E80331">
              <w:t xml:space="preserve"> –</w:t>
            </w:r>
            <w:r w:rsidR="00474B9E">
              <w:t xml:space="preserve"> statutory deadlines;</w:t>
            </w:r>
            <w:r w:rsidR="00E80331">
              <w:t xml:space="preserve"> </w:t>
            </w:r>
            <w:r w:rsidR="00E80331" w:rsidRPr="00D14E86">
              <w:rPr>
                <w:b/>
              </w:rPr>
              <w:t>Annex 7</w:t>
            </w:r>
            <w:r w:rsidR="00E80331">
              <w:t xml:space="preserve"> – themes of </w:t>
            </w:r>
            <w:r w:rsidR="00474B9E">
              <w:t>previous GC sessions.</w:t>
            </w:r>
          </w:p>
          <w:p w14:paraId="1BE111EB" w14:textId="77777777" w:rsidR="00474B9E" w:rsidRDefault="00474B9E" w:rsidP="00C2096B">
            <w:pPr>
              <w:pStyle w:val="ListParagraph"/>
              <w:numPr>
                <w:ilvl w:val="0"/>
                <w:numId w:val="11"/>
              </w:numPr>
              <w:spacing w:after="120"/>
              <w:contextualSpacing w:val="0"/>
            </w:pPr>
            <w:r>
              <w:t xml:space="preserve">GC theme </w:t>
            </w:r>
            <w:r w:rsidR="00E80331">
              <w:t>selected by GC Bureau 6 mont</w:t>
            </w:r>
            <w:r>
              <w:t>hs in advance, guidance by</w:t>
            </w:r>
            <w:r w:rsidR="00E80331">
              <w:t xml:space="preserve"> ED, WUF outcome and CPR the SDGs/2030 Agenda. </w:t>
            </w:r>
            <w:r>
              <w:t xml:space="preserve"> </w:t>
            </w:r>
          </w:p>
          <w:p w14:paraId="24791CA5" w14:textId="77777777" w:rsidR="00D14E86" w:rsidRDefault="00D14E86" w:rsidP="00C2096B">
            <w:pPr>
              <w:pStyle w:val="ListParagraph"/>
              <w:numPr>
                <w:ilvl w:val="0"/>
                <w:numId w:val="11"/>
              </w:numPr>
              <w:spacing w:after="120"/>
              <w:contextualSpacing w:val="0"/>
            </w:pPr>
            <w:r>
              <w:t>To run GC, staff</w:t>
            </w:r>
            <w:r w:rsidR="00151ABA">
              <w:t xml:space="preserve"> assigned responsibilities. </w:t>
            </w:r>
          </w:p>
          <w:p w14:paraId="554CA93A" w14:textId="77777777" w:rsidR="00D14E86" w:rsidRDefault="00D14E86" w:rsidP="00C2096B">
            <w:pPr>
              <w:pStyle w:val="ListParagraph"/>
              <w:numPr>
                <w:ilvl w:val="0"/>
                <w:numId w:val="11"/>
              </w:numPr>
              <w:spacing w:after="120"/>
              <w:contextualSpacing w:val="0"/>
            </w:pPr>
            <w:r>
              <w:t>Side events need to be related to the theme.</w:t>
            </w:r>
          </w:p>
          <w:p w14:paraId="7904F441" w14:textId="77777777" w:rsidR="00D14E86" w:rsidRPr="00D14E86" w:rsidRDefault="00D14E86" w:rsidP="00C2096B">
            <w:pPr>
              <w:spacing w:after="120"/>
              <w:rPr>
                <w:b/>
              </w:rPr>
            </w:pPr>
            <w:r w:rsidRPr="00D14E86">
              <w:rPr>
                <w:b/>
              </w:rPr>
              <w:t>Comments:</w:t>
            </w:r>
          </w:p>
          <w:p w14:paraId="4E1B47D1" w14:textId="77777777" w:rsidR="00014846" w:rsidRDefault="00D14E86" w:rsidP="003857B6">
            <w:pPr>
              <w:pStyle w:val="ListParagraph"/>
              <w:numPr>
                <w:ilvl w:val="0"/>
                <w:numId w:val="27"/>
              </w:numPr>
              <w:spacing w:after="120"/>
            </w:pPr>
            <w:r>
              <w:t xml:space="preserve">Theme to be in line with next Strategic Plan, consider 2019 key summits and conferences themes. </w:t>
            </w:r>
          </w:p>
          <w:p w14:paraId="079EED7A" w14:textId="77777777" w:rsidR="00F27ECE" w:rsidRDefault="00D14E86" w:rsidP="003857B6">
            <w:pPr>
              <w:pStyle w:val="ListParagraph"/>
              <w:numPr>
                <w:ilvl w:val="0"/>
                <w:numId w:val="27"/>
              </w:numPr>
              <w:spacing w:after="120"/>
            </w:pPr>
            <w:r>
              <w:t xml:space="preserve">ED stressed importance of observing deadlines re. document preparation and submission. </w:t>
            </w:r>
          </w:p>
          <w:p w14:paraId="77091EE9" w14:textId="77777777" w:rsidR="00F27ECE" w:rsidRDefault="00D14E86" w:rsidP="003857B6">
            <w:pPr>
              <w:pStyle w:val="ListParagraph"/>
              <w:numPr>
                <w:ilvl w:val="0"/>
                <w:numId w:val="27"/>
              </w:numPr>
              <w:spacing w:after="120"/>
            </w:pPr>
            <w:r>
              <w:t>Ensure theme is specific and relevant.</w:t>
            </w:r>
          </w:p>
          <w:p w14:paraId="33F3B653" w14:textId="77777777" w:rsidR="00F27ECE" w:rsidRPr="001B18AD" w:rsidRDefault="00D14E86" w:rsidP="003857B6">
            <w:pPr>
              <w:pStyle w:val="ListParagraph"/>
              <w:numPr>
                <w:ilvl w:val="0"/>
                <w:numId w:val="27"/>
              </w:numPr>
              <w:spacing w:after="120"/>
            </w:pPr>
            <w:r>
              <w:t>GCS stressed importance of ED setting her goals on what she would like the GC to achieve.</w:t>
            </w:r>
            <w:r w:rsidR="00F27ECE">
              <w:t xml:space="preserve"> </w:t>
            </w:r>
          </w:p>
        </w:tc>
        <w:tc>
          <w:tcPr>
            <w:tcW w:w="3969" w:type="dxa"/>
          </w:tcPr>
          <w:p w14:paraId="27A6545D" w14:textId="77777777" w:rsidR="00474B9E" w:rsidRDefault="00474B9E" w:rsidP="00C2096B">
            <w:pPr>
              <w:pStyle w:val="ListParagraph"/>
              <w:numPr>
                <w:ilvl w:val="0"/>
                <w:numId w:val="13"/>
              </w:numPr>
              <w:spacing w:after="120"/>
              <w:contextualSpacing w:val="0"/>
            </w:pPr>
            <w:r>
              <w:lastRenderedPageBreak/>
              <w:t>None</w:t>
            </w:r>
          </w:p>
          <w:p w14:paraId="32FF2ED4" w14:textId="77777777" w:rsidR="00474B9E" w:rsidRDefault="00474B9E" w:rsidP="00C2096B">
            <w:pPr>
              <w:pStyle w:val="ListParagraph"/>
              <w:numPr>
                <w:ilvl w:val="0"/>
                <w:numId w:val="13"/>
              </w:numPr>
              <w:spacing w:after="120"/>
              <w:contextualSpacing w:val="0"/>
            </w:pPr>
            <w:r>
              <w:t>None</w:t>
            </w:r>
          </w:p>
          <w:p w14:paraId="02B459F4" w14:textId="77777777" w:rsidR="00474B9E" w:rsidRDefault="00474B9E" w:rsidP="00C2096B">
            <w:pPr>
              <w:pStyle w:val="ListParagraph"/>
              <w:numPr>
                <w:ilvl w:val="0"/>
                <w:numId w:val="13"/>
              </w:numPr>
              <w:spacing w:after="120"/>
              <w:contextualSpacing w:val="0"/>
            </w:pPr>
            <w:r>
              <w:t>Division Directors to complete list of officers responsible for documents and meet with teams on submission of documents.</w:t>
            </w:r>
          </w:p>
          <w:p w14:paraId="5BEB9E6F" w14:textId="77777777" w:rsidR="00474B9E" w:rsidRDefault="00151ABA" w:rsidP="00C2096B">
            <w:pPr>
              <w:pStyle w:val="ListParagraph"/>
              <w:numPr>
                <w:ilvl w:val="0"/>
                <w:numId w:val="13"/>
              </w:numPr>
              <w:spacing w:after="120"/>
              <w:contextualSpacing w:val="0"/>
            </w:pPr>
            <w:r>
              <w:lastRenderedPageBreak/>
              <w:t>Select a team to work on theme, develop a concept paper</w:t>
            </w:r>
            <w:r w:rsidR="00474B9E">
              <w:t xml:space="preserve">, share with CPR, finalize and distribute. </w:t>
            </w:r>
          </w:p>
          <w:p w14:paraId="7929FC63" w14:textId="77777777" w:rsidR="00151ABA" w:rsidRPr="00474B9E" w:rsidRDefault="00151ABA" w:rsidP="00C2096B">
            <w:pPr>
              <w:pStyle w:val="ListParagraph"/>
              <w:numPr>
                <w:ilvl w:val="0"/>
                <w:numId w:val="13"/>
              </w:numPr>
              <w:spacing w:after="120"/>
              <w:contextualSpacing w:val="0"/>
            </w:pPr>
            <w:r>
              <w:t>Staff responsibilities to be outlined.</w:t>
            </w:r>
          </w:p>
          <w:p w14:paraId="5AC460AB" w14:textId="77777777" w:rsidR="00D14E86" w:rsidRPr="001B18AD" w:rsidRDefault="00D14E86" w:rsidP="00C2096B">
            <w:pPr>
              <w:pStyle w:val="ListParagraph"/>
              <w:numPr>
                <w:ilvl w:val="0"/>
                <w:numId w:val="13"/>
              </w:numPr>
              <w:spacing w:after="120"/>
              <w:contextualSpacing w:val="0"/>
            </w:pPr>
            <w:r>
              <w:t xml:space="preserve">Focal point to be identified to maintain overview of side events and relevancy. </w:t>
            </w:r>
          </w:p>
        </w:tc>
        <w:tc>
          <w:tcPr>
            <w:tcW w:w="2694" w:type="dxa"/>
          </w:tcPr>
          <w:p w14:paraId="3ABD5FF4" w14:textId="77777777" w:rsidR="00D14E86" w:rsidRDefault="00D14E86" w:rsidP="00C2096B">
            <w:pPr>
              <w:pStyle w:val="ListParagraph"/>
              <w:numPr>
                <w:ilvl w:val="0"/>
                <w:numId w:val="14"/>
              </w:numPr>
              <w:tabs>
                <w:tab w:val="center" w:pos="1242"/>
              </w:tabs>
              <w:spacing w:after="120"/>
              <w:contextualSpacing w:val="0"/>
            </w:pPr>
            <w:r>
              <w:lastRenderedPageBreak/>
              <w:t>None</w:t>
            </w:r>
          </w:p>
          <w:p w14:paraId="0E16F9B2" w14:textId="77777777" w:rsidR="00D14E86" w:rsidRDefault="00474B9E" w:rsidP="00C2096B">
            <w:pPr>
              <w:pStyle w:val="ListParagraph"/>
              <w:numPr>
                <w:ilvl w:val="0"/>
                <w:numId w:val="14"/>
              </w:numPr>
              <w:tabs>
                <w:tab w:val="center" w:pos="1242"/>
              </w:tabs>
              <w:spacing w:after="120"/>
              <w:contextualSpacing w:val="0"/>
            </w:pPr>
            <w:r>
              <w:t>None</w:t>
            </w:r>
          </w:p>
          <w:p w14:paraId="2275E447" w14:textId="77777777" w:rsidR="00D14E86" w:rsidRDefault="00D14E86" w:rsidP="00C2096B">
            <w:pPr>
              <w:pStyle w:val="ListParagraph"/>
              <w:numPr>
                <w:ilvl w:val="0"/>
                <w:numId w:val="14"/>
              </w:numPr>
              <w:tabs>
                <w:tab w:val="center" w:pos="1242"/>
              </w:tabs>
              <w:spacing w:after="120"/>
              <w:contextualSpacing w:val="0"/>
            </w:pPr>
            <w:r>
              <w:t xml:space="preserve">ERD, MOD &amp; PD, </w:t>
            </w:r>
            <w:r w:rsidR="00BE5844">
              <w:t>ASAP</w:t>
            </w:r>
          </w:p>
          <w:p w14:paraId="1FC33DA1" w14:textId="6DCA16CB" w:rsidR="00D14E86" w:rsidRDefault="00BE5844" w:rsidP="00C2096B">
            <w:pPr>
              <w:pStyle w:val="ListParagraph"/>
              <w:numPr>
                <w:ilvl w:val="0"/>
                <w:numId w:val="14"/>
              </w:numPr>
              <w:tabs>
                <w:tab w:val="center" w:pos="1242"/>
              </w:tabs>
              <w:spacing w:after="120"/>
              <w:contextualSpacing w:val="0"/>
            </w:pPr>
            <w:r>
              <w:t>15 June</w:t>
            </w:r>
          </w:p>
          <w:p w14:paraId="2020080E" w14:textId="77777777" w:rsidR="00D14E86" w:rsidRDefault="00C35B12" w:rsidP="00C2096B">
            <w:pPr>
              <w:pStyle w:val="ListParagraph"/>
              <w:numPr>
                <w:ilvl w:val="0"/>
                <w:numId w:val="14"/>
              </w:numPr>
              <w:tabs>
                <w:tab w:val="center" w:pos="1242"/>
              </w:tabs>
              <w:spacing w:after="120"/>
              <w:contextualSpacing w:val="0"/>
            </w:pPr>
            <w:r>
              <w:t>OED/GCS</w:t>
            </w:r>
            <w:r w:rsidR="00D14E86">
              <w:t>, [</w:t>
            </w:r>
            <w:r w:rsidR="00D14E86" w:rsidRPr="00D14E86">
              <w:rPr>
                <w:highlight w:val="yellow"/>
              </w:rPr>
              <w:t>date?</w:t>
            </w:r>
            <w:r w:rsidR="00D14E86">
              <w:t>]</w:t>
            </w:r>
          </w:p>
          <w:p w14:paraId="07E1CE44" w14:textId="0D66809A" w:rsidR="00C35B12" w:rsidRPr="001B18AD" w:rsidRDefault="00C35B12" w:rsidP="00C2096B">
            <w:pPr>
              <w:pStyle w:val="ListParagraph"/>
              <w:numPr>
                <w:ilvl w:val="0"/>
                <w:numId w:val="14"/>
              </w:numPr>
              <w:tabs>
                <w:tab w:val="center" w:pos="1242"/>
              </w:tabs>
              <w:spacing w:after="120"/>
              <w:contextualSpacing w:val="0"/>
            </w:pPr>
            <w:r>
              <w:lastRenderedPageBreak/>
              <w:t xml:space="preserve"> [</w:t>
            </w:r>
            <w:r w:rsidRPr="00C35B12">
              <w:rPr>
                <w:highlight w:val="yellow"/>
              </w:rPr>
              <w:t>date?</w:t>
            </w:r>
            <w:r>
              <w:t>]</w:t>
            </w:r>
          </w:p>
          <w:p w14:paraId="7CB2BD9F" w14:textId="77777777" w:rsidR="000F0E82" w:rsidRPr="001B18AD" w:rsidRDefault="000F0E82" w:rsidP="00C2096B">
            <w:pPr>
              <w:tabs>
                <w:tab w:val="center" w:pos="1242"/>
              </w:tabs>
              <w:spacing w:after="120"/>
            </w:pPr>
          </w:p>
        </w:tc>
      </w:tr>
      <w:tr w:rsidR="00F7023A" w:rsidRPr="001B18AD" w14:paraId="27707DEA" w14:textId="77777777" w:rsidTr="00F7023A">
        <w:tc>
          <w:tcPr>
            <w:tcW w:w="621" w:type="dxa"/>
          </w:tcPr>
          <w:p w14:paraId="5095B7F6" w14:textId="77777777" w:rsidR="002B4BFC" w:rsidRPr="001B18AD" w:rsidRDefault="00B657C0" w:rsidP="002B4BFC">
            <w:pPr>
              <w:spacing w:after="120"/>
              <w:rPr>
                <w:b/>
              </w:rPr>
            </w:pPr>
            <w:r w:rsidRPr="001B18AD">
              <w:rPr>
                <w:b/>
              </w:rPr>
              <w:lastRenderedPageBreak/>
              <w:t>3</w:t>
            </w:r>
          </w:p>
        </w:tc>
        <w:tc>
          <w:tcPr>
            <w:tcW w:w="2073" w:type="dxa"/>
          </w:tcPr>
          <w:p w14:paraId="1ABF37E7" w14:textId="524F3F81" w:rsidR="002B4BFC" w:rsidRPr="001B18AD" w:rsidRDefault="00F27ECE" w:rsidP="00DC4A6F">
            <w:pPr>
              <w:spacing w:after="120"/>
              <w:rPr>
                <w:b/>
              </w:rPr>
            </w:pPr>
            <w:r w:rsidRPr="00F27ECE">
              <w:rPr>
                <w:b/>
                <w:lang w:val="en-US"/>
              </w:rPr>
              <w:t xml:space="preserve">Update on </w:t>
            </w:r>
            <w:r w:rsidR="00BD61D0">
              <w:rPr>
                <w:b/>
                <w:lang w:val="en-US"/>
              </w:rPr>
              <w:t xml:space="preserve">Enterprise </w:t>
            </w:r>
            <w:r w:rsidRPr="00F27ECE">
              <w:rPr>
                <w:b/>
                <w:lang w:val="en-US"/>
              </w:rPr>
              <w:t xml:space="preserve">Risk </w:t>
            </w:r>
            <w:r w:rsidR="00BD61D0">
              <w:rPr>
                <w:b/>
                <w:lang w:val="en-US"/>
              </w:rPr>
              <w:t xml:space="preserve">Advisory </w:t>
            </w:r>
            <w:r w:rsidRPr="00F27ECE">
              <w:rPr>
                <w:b/>
                <w:lang w:val="en-US"/>
              </w:rPr>
              <w:t>Committee</w:t>
            </w:r>
            <w:r w:rsidR="00D14662">
              <w:rPr>
                <w:lang w:val="en-US"/>
              </w:rPr>
              <w:t xml:space="preserve"> </w:t>
            </w:r>
          </w:p>
        </w:tc>
        <w:tc>
          <w:tcPr>
            <w:tcW w:w="5528" w:type="dxa"/>
          </w:tcPr>
          <w:p w14:paraId="34D06319" w14:textId="77777777" w:rsidR="00395B0A" w:rsidRDefault="009F1D02" w:rsidP="009F1D02">
            <w:pPr>
              <w:pStyle w:val="ListParagraph"/>
              <w:numPr>
                <w:ilvl w:val="0"/>
                <w:numId w:val="16"/>
              </w:numPr>
              <w:spacing w:after="120"/>
              <w:ind w:left="357" w:hanging="357"/>
              <w:contextualSpacing w:val="0"/>
            </w:pPr>
            <w:r>
              <w:rPr>
                <w:rFonts w:cs="Times New Roman"/>
              </w:rPr>
              <w:t>Following</w:t>
            </w:r>
            <w:r w:rsidRPr="0074458F">
              <w:t xml:space="preserve"> </w:t>
            </w:r>
            <w:r>
              <w:t xml:space="preserve">a </w:t>
            </w:r>
            <w:r w:rsidRPr="0074458F">
              <w:t xml:space="preserve">2015 OIOS evaluation, </w:t>
            </w:r>
            <w:r>
              <w:t>UN-Habitat adopted an implementation plan for Enterprise Risk Management (ERM) in April 2015.</w:t>
            </w:r>
            <w:r w:rsidRPr="0074458F">
              <w:t xml:space="preserve"> </w:t>
            </w:r>
            <w:r w:rsidR="00504DFF">
              <w:t xml:space="preserve">A </w:t>
            </w:r>
            <w:r w:rsidR="00442999">
              <w:t>Ri</w:t>
            </w:r>
            <w:r w:rsidR="001E642B">
              <w:t xml:space="preserve">sk </w:t>
            </w:r>
            <w:r w:rsidR="00442999">
              <w:t>Advisory</w:t>
            </w:r>
            <w:r w:rsidR="001E642B">
              <w:t xml:space="preserve"> </w:t>
            </w:r>
            <w:r w:rsidR="00442999">
              <w:t>C</w:t>
            </w:r>
            <w:r w:rsidR="001E642B">
              <w:t>ommittee chaired by DED</w:t>
            </w:r>
            <w:r w:rsidR="00504DFF">
              <w:t xml:space="preserve">, reporting to ED, was </w:t>
            </w:r>
            <w:r w:rsidR="001E642B">
              <w:t>established</w:t>
            </w:r>
            <w:r w:rsidR="00504DFF">
              <w:t>. G</w:t>
            </w:r>
            <w:r w:rsidR="001E642B">
              <w:t>uidelines</w:t>
            </w:r>
            <w:r w:rsidR="00504DFF">
              <w:t xml:space="preserve"> were developed</w:t>
            </w:r>
            <w:r w:rsidR="001E642B">
              <w:t xml:space="preserve"> based on UN Secretariat policies. </w:t>
            </w:r>
            <w:r w:rsidR="00442999">
              <w:t>Purpose of the Committee was to oversee implementation of the OIOS recommendations and identify how risk are/can be mitigated corporate wide. 6</w:t>
            </w:r>
            <w:r>
              <w:t xml:space="preserve"> main risks were identified and assigned: </w:t>
            </w:r>
            <w:r w:rsidRPr="00395B0A">
              <w:rPr>
                <w:b/>
              </w:rPr>
              <w:t>1)</w:t>
            </w:r>
            <w:r>
              <w:t xml:space="preserve"> </w:t>
            </w:r>
            <w:r w:rsidRPr="009F1D02">
              <w:t xml:space="preserve">Realization and demonstration of results in line with UN-Habitat’s strategic plan and mandate (PD); </w:t>
            </w:r>
            <w:r w:rsidRPr="00395B0A">
              <w:rPr>
                <w:b/>
              </w:rPr>
              <w:t>2)</w:t>
            </w:r>
            <w:r w:rsidRPr="009F1D02">
              <w:t xml:space="preserve"> Fit for purpose human resource strategies, operational tools, business processes (MOD); </w:t>
            </w:r>
            <w:r w:rsidR="00395B0A" w:rsidRPr="00395B0A">
              <w:rPr>
                <w:b/>
              </w:rPr>
              <w:t>3)</w:t>
            </w:r>
            <w:r w:rsidR="00395B0A">
              <w:t xml:space="preserve"> </w:t>
            </w:r>
            <w:r w:rsidRPr="009F1D02">
              <w:t xml:space="preserve">Governance and oversight for enhanced </w:t>
            </w:r>
            <w:r w:rsidRPr="009F1D02">
              <w:lastRenderedPageBreak/>
              <w:t xml:space="preserve">accountability, transparency and risk management (ERD); </w:t>
            </w:r>
            <w:r w:rsidR="00395B0A" w:rsidRPr="00395B0A">
              <w:rPr>
                <w:b/>
              </w:rPr>
              <w:t>4)</w:t>
            </w:r>
            <w:r w:rsidR="00395B0A">
              <w:t xml:space="preserve"> </w:t>
            </w:r>
            <w:r w:rsidRPr="009F1D02">
              <w:t xml:space="preserve">Financing of the core budget (MOD); </w:t>
            </w:r>
            <w:r w:rsidR="00395B0A" w:rsidRPr="00395B0A">
              <w:rPr>
                <w:b/>
              </w:rPr>
              <w:t>5)</w:t>
            </w:r>
            <w:r w:rsidR="00395B0A">
              <w:t xml:space="preserve"> </w:t>
            </w:r>
            <w:r w:rsidRPr="009F1D02">
              <w:t xml:space="preserve">Safety and security (OED); </w:t>
            </w:r>
            <w:r w:rsidR="00395B0A" w:rsidRPr="00395B0A">
              <w:rPr>
                <w:b/>
              </w:rPr>
              <w:t>6)</w:t>
            </w:r>
            <w:r w:rsidR="00395B0A">
              <w:t xml:space="preserve"> </w:t>
            </w:r>
            <w:r w:rsidRPr="009F1D02">
              <w:t>Umoja implementation (MOD</w:t>
            </w:r>
            <w:r>
              <w:t xml:space="preserve">). </w:t>
            </w:r>
          </w:p>
          <w:p w14:paraId="3976892E" w14:textId="77777777" w:rsidR="009F1D02" w:rsidRDefault="00DB5D14" w:rsidP="00395B0A">
            <w:pPr>
              <w:pStyle w:val="ListParagraph"/>
              <w:spacing w:after="120"/>
              <w:ind w:left="357"/>
              <w:contextualSpacing w:val="0"/>
            </w:pPr>
            <w:r>
              <w:t xml:space="preserve">Out of the 6 risks, only one risk (assigned to PD) </w:t>
            </w:r>
            <w:r w:rsidR="009F1D02">
              <w:t xml:space="preserve">has completed and reviewed by the Committee and presented for adoption to the SMB. </w:t>
            </w:r>
          </w:p>
          <w:p w14:paraId="13796E0C" w14:textId="77777777" w:rsidR="009F1D02" w:rsidRPr="001B18AD" w:rsidRDefault="009F1D02" w:rsidP="009F1D02">
            <w:pPr>
              <w:pStyle w:val="ListParagraph"/>
              <w:numPr>
                <w:ilvl w:val="0"/>
                <w:numId w:val="16"/>
              </w:numPr>
              <w:spacing w:after="120"/>
            </w:pPr>
            <w:r>
              <w:t xml:space="preserve">Staff training and risk management has been rolled out, including: online ERM Computer-based training – only 85 staff completed so far; live training for senior management during a senior management retreat; live training to staff in the field (ROAP and ROAS); training of 3 focal points, with 2 remaining. </w:t>
            </w:r>
          </w:p>
        </w:tc>
        <w:tc>
          <w:tcPr>
            <w:tcW w:w="3969" w:type="dxa"/>
          </w:tcPr>
          <w:p w14:paraId="347F8F03" w14:textId="77777777" w:rsidR="009F1D02" w:rsidRDefault="00395B0A" w:rsidP="009F1D02">
            <w:pPr>
              <w:pStyle w:val="ListParagraph"/>
              <w:numPr>
                <w:ilvl w:val="0"/>
                <w:numId w:val="35"/>
              </w:numPr>
              <w:spacing w:after="120"/>
            </w:pPr>
            <w:r>
              <w:rPr>
                <w:rFonts w:cs="Times New Roman"/>
              </w:rPr>
              <w:lastRenderedPageBreak/>
              <w:t>2 additional risk plans to be completed.</w:t>
            </w:r>
          </w:p>
          <w:p w14:paraId="1C9E38F7" w14:textId="77777777" w:rsidR="009F1D02" w:rsidRPr="00A1348B" w:rsidRDefault="009F1D02" w:rsidP="009F1D02">
            <w:pPr>
              <w:pStyle w:val="ListParagraph"/>
              <w:numPr>
                <w:ilvl w:val="0"/>
                <w:numId w:val="35"/>
              </w:numPr>
              <w:spacing w:after="120"/>
            </w:pPr>
            <w:r w:rsidRPr="009F1D02">
              <w:rPr>
                <w:rFonts w:cs="Times New Roman"/>
              </w:rPr>
              <w:t>Ris</w:t>
            </w:r>
            <w:r w:rsidR="00395B0A">
              <w:rPr>
                <w:rFonts w:cs="Times New Roman"/>
              </w:rPr>
              <w:t>k training to be completed ASAP</w:t>
            </w:r>
            <w:r w:rsidRPr="009F1D02">
              <w:rPr>
                <w:rFonts w:cs="Times New Roman"/>
              </w:rPr>
              <w:t>. Senior management to lead by example.</w:t>
            </w:r>
          </w:p>
          <w:p w14:paraId="7CFC0B28" w14:textId="77777777" w:rsidR="00BD74A4" w:rsidRPr="001B18AD" w:rsidRDefault="00BD74A4" w:rsidP="00C2096B">
            <w:pPr>
              <w:tabs>
                <w:tab w:val="left" w:pos="900"/>
              </w:tabs>
              <w:spacing w:after="120"/>
            </w:pPr>
          </w:p>
        </w:tc>
        <w:tc>
          <w:tcPr>
            <w:tcW w:w="2694" w:type="dxa"/>
          </w:tcPr>
          <w:p w14:paraId="6C44FCE8" w14:textId="77777777" w:rsidR="0075646E" w:rsidRDefault="00395B0A" w:rsidP="00395B0A">
            <w:pPr>
              <w:pStyle w:val="ListParagraph"/>
              <w:numPr>
                <w:ilvl w:val="0"/>
                <w:numId w:val="18"/>
              </w:numPr>
              <w:spacing w:after="120"/>
              <w:contextualSpacing w:val="0"/>
            </w:pPr>
            <w:r>
              <w:t>Division</w:t>
            </w:r>
            <w:r w:rsidR="002C4651">
              <w:t>/office responsible</w:t>
            </w:r>
            <w:r>
              <w:t>, 30 June 2018.</w:t>
            </w:r>
          </w:p>
          <w:p w14:paraId="2DA74865" w14:textId="77777777" w:rsidR="00395B0A" w:rsidRPr="001B18AD" w:rsidRDefault="00395B0A" w:rsidP="00395B0A">
            <w:pPr>
              <w:pStyle w:val="ListParagraph"/>
              <w:numPr>
                <w:ilvl w:val="0"/>
                <w:numId w:val="18"/>
              </w:numPr>
              <w:spacing w:after="120"/>
              <w:contextualSpacing w:val="0"/>
            </w:pPr>
            <w:r>
              <w:t xml:space="preserve">All, </w:t>
            </w:r>
            <w:r w:rsidR="00BE5844">
              <w:t>30 August</w:t>
            </w:r>
            <w:r w:rsidR="002C4651">
              <w:t>.</w:t>
            </w:r>
          </w:p>
          <w:p w14:paraId="059104C4" w14:textId="77777777" w:rsidR="00A92B67" w:rsidRPr="001B18AD" w:rsidRDefault="00A92B67" w:rsidP="00C2096B">
            <w:pPr>
              <w:spacing w:after="120"/>
            </w:pPr>
          </w:p>
        </w:tc>
      </w:tr>
      <w:tr w:rsidR="00067DE0" w:rsidRPr="001B18AD" w14:paraId="35EAE895" w14:textId="77777777" w:rsidTr="00F7023A">
        <w:tc>
          <w:tcPr>
            <w:tcW w:w="621" w:type="dxa"/>
          </w:tcPr>
          <w:p w14:paraId="219B4204" w14:textId="77777777" w:rsidR="00067DE0" w:rsidRPr="001B18AD" w:rsidRDefault="007F479A" w:rsidP="002B4BFC">
            <w:pPr>
              <w:spacing w:after="120"/>
              <w:rPr>
                <w:b/>
              </w:rPr>
            </w:pPr>
            <w:r>
              <w:rPr>
                <w:b/>
              </w:rPr>
              <w:t>4</w:t>
            </w:r>
          </w:p>
        </w:tc>
        <w:tc>
          <w:tcPr>
            <w:tcW w:w="2073" w:type="dxa"/>
          </w:tcPr>
          <w:p w14:paraId="5C405C48" w14:textId="77777777" w:rsidR="00067DE0" w:rsidRDefault="00067DE0" w:rsidP="00897DF4">
            <w:pPr>
              <w:spacing w:after="120"/>
              <w:rPr>
                <w:b/>
              </w:rPr>
            </w:pPr>
            <w:r>
              <w:rPr>
                <w:b/>
              </w:rPr>
              <w:t>AOB</w:t>
            </w:r>
          </w:p>
          <w:p w14:paraId="2C212547" w14:textId="77777777" w:rsidR="00746E63" w:rsidRDefault="00BA15E6" w:rsidP="000B35BB">
            <w:pPr>
              <w:spacing w:after="120"/>
              <w:rPr>
                <w:b/>
              </w:rPr>
            </w:pPr>
            <w:r>
              <w:rPr>
                <w:b/>
              </w:rPr>
              <w:t>ED update on Strasbourg mission</w:t>
            </w:r>
          </w:p>
          <w:p w14:paraId="0E9FD695" w14:textId="77777777" w:rsidR="000B35BB" w:rsidRDefault="000B35BB" w:rsidP="000B35BB">
            <w:pPr>
              <w:spacing w:after="120"/>
              <w:rPr>
                <w:b/>
              </w:rPr>
            </w:pPr>
          </w:p>
          <w:p w14:paraId="24F7D80A" w14:textId="77777777" w:rsidR="000B35BB" w:rsidRPr="000B35BB" w:rsidRDefault="000B35BB" w:rsidP="000B35BB">
            <w:pPr>
              <w:spacing w:after="120"/>
              <w:rPr>
                <w:b/>
              </w:rPr>
            </w:pPr>
          </w:p>
          <w:p w14:paraId="5327BD2A" w14:textId="77777777" w:rsidR="000B35BB" w:rsidRDefault="00CC163E" w:rsidP="000B35BB">
            <w:pPr>
              <w:spacing w:after="120"/>
              <w:rPr>
                <w:b/>
                <w:lang w:val="fr-FR"/>
              </w:rPr>
            </w:pPr>
            <w:r>
              <w:rPr>
                <w:b/>
                <w:lang w:val="fr-FR"/>
              </w:rPr>
              <w:t>Mandatory training</w:t>
            </w:r>
          </w:p>
          <w:p w14:paraId="3690E3AD" w14:textId="77777777" w:rsidR="000B35BB" w:rsidRDefault="000B35BB" w:rsidP="000B35BB">
            <w:pPr>
              <w:spacing w:after="120"/>
              <w:rPr>
                <w:b/>
                <w:lang w:val="fr-FR"/>
              </w:rPr>
            </w:pPr>
          </w:p>
          <w:p w14:paraId="6F7B4181" w14:textId="77777777" w:rsidR="000B35BB" w:rsidRDefault="000B35BB" w:rsidP="000B35BB">
            <w:pPr>
              <w:spacing w:after="120"/>
              <w:rPr>
                <w:b/>
                <w:lang w:val="fr-FR"/>
              </w:rPr>
            </w:pPr>
          </w:p>
          <w:p w14:paraId="668CF403" w14:textId="4A691DE2" w:rsidR="00067DE0" w:rsidRPr="001B18AD" w:rsidRDefault="007F479A" w:rsidP="00897DF4">
            <w:pPr>
              <w:spacing w:after="120"/>
              <w:rPr>
                <w:b/>
              </w:rPr>
            </w:pPr>
            <w:r w:rsidRPr="007F479A">
              <w:rPr>
                <w:b/>
                <w:lang w:val="fr-FR"/>
              </w:rPr>
              <w:t>Gigiri complex w</w:t>
            </w:r>
            <w:r w:rsidR="003857B6">
              <w:rPr>
                <w:b/>
                <w:lang w:val="fr-FR"/>
              </w:rPr>
              <w:t xml:space="preserve">aste management pilot </w:t>
            </w:r>
          </w:p>
        </w:tc>
        <w:tc>
          <w:tcPr>
            <w:tcW w:w="5528" w:type="dxa"/>
          </w:tcPr>
          <w:p w14:paraId="487A048F" w14:textId="77777777" w:rsidR="00067DE0" w:rsidRDefault="00067DE0" w:rsidP="000B35BB">
            <w:pPr>
              <w:spacing w:after="120"/>
              <w:rPr>
                <w:b/>
              </w:rPr>
            </w:pPr>
          </w:p>
          <w:p w14:paraId="0C0DCA41" w14:textId="77777777" w:rsidR="00CC163E" w:rsidRDefault="004034D5" w:rsidP="000B35BB">
            <w:pPr>
              <w:pStyle w:val="ListParagraph"/>
              <w:numPr>
                <w:ilvl w:val="0"/>
                <w:numId w:val="19"/>
              </w:numPr>
              <w:spacing w:after="120"/>
              <w:contextualSpacing w:val="0"/>
            </w:pPr>
            <w:r>
              <w:t xml:space="preserve">All regional </w:t>
            </w:r>
            <w:r w:rsidR="00BA15E6">
              <w:t xml:space="preserve">UCLGs </w:t>
            </w:r>
            <w:r>
              <w:t xml:space="preserve">are </w:t>
            </w:r>
            <w:r w:rsidR="00BA15E6">
              <w:t>keen to engage with UNH on localizing SDG11 and NUA. Gap between</w:t>
            </w:r>
            <w:r w:rsidR="00CC163E">
              <w:t xml:space="preserve"> urban policy and translating to</w:t>
            </w:r>
            <w:r w:rsidR="00BA15E6">
              <w:t xml:space="preserve"> the local level. </w:t>
            </w:r>
            <w:r w:rsidR="00CC163E">
              <w:t>Although UNH cannot support everyone, we should l</w:t>
            </w:r>
            <w:r w:rsidR="00BA15E6">
              <w:t xml:space="preserve">ink </w:t>
            </w:r>
            <w:r w:rsidR="00CC163E">
              <w:t>to the suggested</w:t>
            </w:r>
            <w:r w:rsidR="00BA15E6">
              <w:t xml:space="preserve"> 6 typologies</w:t>
            </w:r>
            <w:r w:rsidR="00CC163E">
              <w:t xml:space="preserve"> and prioritize.</w:t>
            </w:r>
          </w:p>
          <w:p w14:paraId="0814CD19" w14:textId="77777777" w:rsidR="000B35BB" w:rsidRDefault="000B35BB" w:rsidP="000B35BB">
            <w:pPr>
              <w:pStyle w:val="ListParagraph"/>
              <w:numPr>
                <w:ilvl w:val="0"/>
                <w:numId w:val="19"/>
              </w:numPr>
              <w:spacing w:after="120"/>
              <w:contextualSpacing w:val="0"/>
            </w:pPr>
            <w:r>
              <w:t xml:space="preserve">Challenge for </w:t>
            </w:r>
            <w:r w:rsidR="00CC163E">
              <w:t xml:space="preserve">UNH personnel in the field </w:t>
            </w:r>
            <w:r>
              <w:t xml:space="preserve">who </w:t>
            </w:r>
            <w:r w:rsidR="00CC163E">
              <w:t xml:space="preserve">do not speak the languages that the mandatory trainings are available in. </w:t>
            </w:r>
          </w:p>
          <w:p w14:paraId="210CF560" w14:textId="77777777" w:rsidR="00067DE0" w:rsidRPr="003857B6" w:rsidRDefault="000B35BB" w:rsidP="003857B6">
            <w:pPr>
              <w:pStyle w:val="ListParagraph"/>
              <w:numPr>
                <w:ilvl w:val="0"/>
                <w:numId w:val="19"/>
              </w:numPr>
              <w:spacing w:after="120"/>
              <w:contextualSpacing w:val="0"/>
            </w:pPr>
            <w:r>
              <w:t xml:space="preserve">Briefing @ </w:t>
            </w:r>
            <w:r w:rsidR="00746E63">
              <w:t>UNON on this initiative</w:t>
            </w:r>
            <w:r>
              <w:t xml:space="preserve"> on 31/5</w:t>
            </w:r>
            <w:r w:rsidR="00746E63">
              <w:t>.</w:t>
            </w:r>
            <w:r>
              <w:t xml:space="preserve"> Go live on 4/6, with NOF4 pilot. Bins will be removed, recycling bins will be introduce – aim is to make UNON ISO certified. </w:t>
            </w:r>
          </w:p>
        </w:tc>
        <w:tc>
          <w:tcPr>
            <w:tcW w:w="3969" w:type="dxa"/>
          </w:tcPr>
          <w:p w14:paraId="092E2DAF" w14:textId="77777777" w:rsidR="00067DE0" w:rsidRDefault="00067DE0" w:rsidP="000B35BB">
            <w:pPr>
              <w:spacing w:after="120"/>
              <w:rPr>
                <w:b/>
              </w:rPr>
            </w:pPr>
          </w:p>
          <w:p w14:paraId="4B9B42D4" w14:textId="77777777" w:rsidR="000B35BB" w:rsidRDefault="000B35BB" w:rsidP="000B35BB">
            <w:pPr>
              <w:pStyle w:val="ListParagraph"/>
              <w:numPr>
                <w:ilvl w:val="0"/>
                <w:numId w:val="20"/>
              </w:numPr>
              <w:spacing w:after="120"/>
              <w:contextualSpacing w:val="0"/>
            </w:pPr>
            <w:r>
              <w:t>None</w:t>
            </w:r>
          </w:p>
          <w:p w14:paraId="1E5F97F5" w14:textId="77777777" w:rsidR="00C35B12" w:rsidRDefault="000B35BB" w:rsidP="00C35B12">
            <w:pPr>
              <w:pStyle w:val="ListParagraph"/>
              <w:numPr>
                <w:ilvl w:val="0"/>
                <w:numId w:val="20"/>
              </w:numPr>
              <w:spacing w:after="120"/>
              <w:contextualSpacing w:val="0"/>
            </w:pPr>
            <w:r>
              <w:t>Raise this issue with OHRM.</w:t>
            </w:r>
          </w:p>
          <w:p w14:paraId="54555CC8" w14:textId="77777777" w:rsidR="009E5588" w:rsidRDefault="000B35BB" w:rsidP="00C35B12">
            <w:pPr>
              <w:pStyle w:val="ListParagraph"/>
              <w:spacing w:after="120"/>
              <w:ind w:left="360"/>
              <w:contextualSpacing w:val="0"/>
            </w:pPr>
            <w:r>
              <w:t>Explore in-person training with UNCTs/PKMs in field locations. Find local solutions.</w:t>
            </w:r>
          </w:p>
          <w:p w14:paraId="69D54922" w14:textId="77777777" w:rsidR="00067DE0" w:rsidRPr="003857B6" w:rsidRDefault="000B35BB" w:rsidP="000B35BB">
            <w:pPr>
              <w:pStyle w:val="ListParagraph"/>
              <w:numPr>
                <w:ilvl w:val="0"/>
                <w:numId w:val="20"/>
              </w:numPr>
              <w:spacing w:after="120"/>
            </w:pPr>
            <w:r>
              <w:t>None</w:t>
            </w:r>
          </w:p>
        </w:tc>
        <w:tc>
          <w:tcPr>
            <w:tcW w:w="2694" w:type="dxa"/>
          </w:tcPr>
          <w:p w14:paraId="36638D72" w14:textId="77777777" w:rsidR="00067DE0" w:rsidRDefault="00067DE0" w:rsidP="000B35BB">
            <w:pPr>
              <w:spacing w:after="120"/>
              <w:rPr>
                <w:b/>
              </w:rPr>
            </w:pPr>
          </w:p>
          <w:p w14:paraId="24361E11" w14:textId="77777777" w:rsidR="000B35BB" w:rsidRDefault="002C4651" w:rsidP="000B35BB">
            <w:pPr>
              <w:pStyle w:val="ListParagraph"/>
              <w:numPr>
                <w:ilvl w:val="0"/>
                <w:numId w:val="21"/>
              </w:numPr>
              <w:spacing w:after="120"/>
              <w:contextualSpacing w:val="0"/>
            </w:pPr>
            <w:r>
              <w:t>None</w:t>
            </w:r>
          </w:p>
          <w:p w14:paraId="4B2C28E0" w14:textId="77777777" w:rsidR="000B35BB" w:rsidRDefault="000B35BB" w:rsidP="000B35BB">
            <w:pPr>
              <w:pStyle w:val="ListParagraph"/>
              <w:numPr>
                <w:ilvl w:val="0"/>
                <w:numId w:val="21"/>
              </w:numPr>
              <w:spacing w:after="120"/>
              <w:contextualSpacing w:val="0"/>
            </w:pPr>
            <w:r>
              <w:t>OED</w:t>
            </w:r>
            <w:r w:rsidR="00B60F0A">
              <w:t>,</w:t>
            </w:r>
            <w:r>
              <w:t xml:space="preserve"> [</w:t>
            </w:r>
            <w:r w:rsidRPr="00BE5844">
              <w:t>on-going</w:t>
            </w:r>
            <w:r>
              <w:t>]</w:t>
            </w:r>
          </w:p>
          <w:p w14:paraId="7828E3C7" w14:textId="6239807F" w:rsidR="000B35BB" w:rsidRDefault="00B60F0A" w:rsidP="00C35B12">
            <w:pPr>
              <w:spacing w:after="120"/>
            </w:pPr>
            <w:r>
              <w:t xml:space="preserve">     .,</w:t>
            </w:r>
            <w:r w:rsidR="000B35BB">
              <w:t xml:space="preserve"> [</w:t>
            </w:r>
            <w:r w:rsidR="000B35BB" w:rsidRPr="00BE5844">
              <w:t>on-going</w:t>
            </w:r>
            <w:r w:rsidR="000B35BB">
              <w:t>]</w:t>
            </w:r>
          </w:p>
          <w:p w14:paraId="53B7314B" w14:textId="77777777" w:rsidR="00067DE0" w:rsidRPr="003857B6" w:rsidRDefault="000B35BB" w:rsidP="000B35BB">
            <w:pPr>
              <w:pStyle w:val="ListParagraph"/>
              <w:numPr>
                <w:ilvl w:val="0"/>
                <w:numId w:val="21"/>
              </w:numPr>
              <w:spacing w:after="120"/>
            </w:pPr>
            <w:r>
              <w:t>None</w:t>
            </w:r>
          </w:p>
        </w:tc>
      </w:tr>
    </w:tbl>
    <w:p w14:paraId="0FE969E8" w14:textId="77777777" w:rsidR="00BD792A" w:rsidRPr="001B18AD" w:rsidRDefault="00BD792A" w:rsidP="004B317E">
      <w:pPr>
        <w:spacing w:after="0" w:line="240" w:lineRule="auto"/>
        <w:rPr>
          <w:b/>
        </w:rPr>
      </w:pPr>
    </w:p>
    <w:p w14:paraId="0890B197" w14:textId="77777777" w:rsidR="00F57941" w:rsidRPr="001B18AD" w:rsidRDefault="00F57941" w:rsidP="004B317E">
      <w:pPr>
        <w:spacing w:after="0" w:line="240" w:lineRule="auto"/>
        <w:rPr>
          <w:b/>
        </w:rPr>
      </w:pPr>
    </w:p>
    <w:sectPr w:rsidR="00F57941" w:rsidRPr="001B18AD" w:rsidSect="004B317E">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8046" w14:textId="77777777" w:rsidR="00BA5748" w:rsidRDefault="00BA5748" w:rsidP="00CC76CF">
      <w:pPr>
        <w:spacing w:after="0" w:line="240" w:lineRule="auto"/>
      </w:pPr>
      <w:r>
        <w:separator/>
      </w:r>
    </w:p>
  </w:endnote>
  <w:endnote w:type="continuationSeparator" w:id="0">
    <w:p w14:paraId="11457CC2" w14:textId="77777777" w:rsidR="00BA5748" w:rsidRDefault="00BA5748" w:rsidP="00CC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7B3B" w14:textId="77777777" w:rsidR="009F1D02" w:rsidRDefault="009F1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A538" w14:textId="77777777" w:rsidR="009F1D02" w:rsidRDefault="009F1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CCD0" w14:textId="77777777" w:rsidR="009F1D02" w:rsidRDefault="009F1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9F19D" w14:textId="77777777" w:rsidR="00BA5748" w:rsidRDefault="00BA5748" w:rsidP="00CC76CF">
      <w:pPr>
        <w:spacing w:after="0" w:line="240" w:lineRule="auto"/>
      </w:pPr>
      <w:r>
        <w:separator/>
      </w:r>
    </w:p>
  </w:footnote>
  <w:footnote w:type="continuationSeparator" w:id="0">
    <w:p w14:paraId="1EF490BE" w14:textId="77777777" w:rsidR="00BA5748" w:rsidRDefault="00BA5748" w:rsidP="00CC7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8576" w14:textId="77777777" w:rsidR="009F1D02" w:rsidRDefault="00BA5748">
    <w:pPr>
      <w:pStyle w:val="Header"/>
    </w:pPr>
    <w:r>
      <w:rPr>
        <w:noProof/>
      </w:rPr>
      <w:pict w14:anchorId="4B34E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79719" o:spid="_x0000_s2050" type="#_x0000_t136" style="position:absolute;margin-left:0;margin-top:0;width:626.95pt;height:134.3pt;rotation:315;z-index:-251655168;mso-position-horizontal:center;mso-position-horizontal-relative:margin;mso-position-vertical:center;mso-position-vertical-relative:margin" o:allowincell="f" fillcolor="silver" stroked="f">
          <v:fill opacity=".5"/>
          <v:textpath style="font-family:&quot;Calibri&quot;;font-size:1pt" string="UN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866F6" w14:textId="6D2B64CC" w:rsidR="009F1D02" w:rsidRDefault="00BA5748" w:rsidP="00CC76CF">
    <w:pPr>
      <w:pStyle w:val="Header"/>
      <w:jc w:val="right"/>
    </w:pPr>
    <w:r>
      <w:rPr>
        <w:noProof/>
      </w:rPr>
      <w:pict w14:anchorId="46A95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79720" o:spid="_x0000_s2051" type="#_x0000_t136" style="position:absolute;left:0;text-align:left;margin-left:0;margin-top:0;width:626.95pt;height:134.3pt;rotation:315;z-index:-251653120;mso-position-horizontal:center;mso-position-horizontal-relative:margin;mso-position-vertical:center;mso-position-vertical-relative:margin" o:allowincell="f" fillcolor="silver" stroked="f">
          <v:fill opacity=".5"/>
          <v:textpath style="font-family:&quot;Calibri&quot;;font-size:1pt" string="UN CONFIDENTIAL"/>
          <w10:wrap anchorx="margin" anchory="margin"/>
        </v:shape>
      </w:pict>
    </w:r>
    <w:sdt>
      <w:sdtPr>
        <w:id w:val="-1072898027"/>
        <w:docPartObj>
          <w:docPartGallery w:val="Page Numbers (Top of Page)"/>
          <w:docPartUnique/>
        </w:docPartObj>
      </w:sdtPr>
      <w:sdtEndPr>
        <w:rPr>
          <w:noProof/>
        </w:rPr>
      </w:sdtEndPr>
      <w:sdtContent>
        <w:r w:rsidR="009F1D02">
          <w:fldChar w:fldCharType="begin"/>
        </w:r>
        <w:r w:rsidR="009F1D02">
          <w:instrText xml:space="preserve"> PAGE   \* MERGEFORMAT </w:instrText>
        </w:r>
        <w:r w:rsidR="009F1D02">
          <w:fldChar w:fldCharType="separate"/>
        </w:r>
        <w:r w:rsidR="002E3269">
          <w:rPr>
            <w:noProof/>
          </w:rPr>
          <w:t>1</w:t>
        </w:r>
        <w:r w:rsidR="009F1D02">
          <w:rPr>
            <w:noProof/>
          </w:rPr>
          <w:fldChar w:fldCharType="end"/>
        </w:r>
      </w:sdtContent>
    </w:sdt>
  </w:p>
  <w:p w14:paraId="1272B5A0" w14:textId="77777777" w:rsidR="009F1D02" w:rsidRDefault="009F1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3A4B" w14:textId="77777777" w:rsidR="009F1D02" w:rsidRDefault="00BA5748">
    <w:pPr>
      <w:pStyle w:val="Header"/>
    </w:pPr>
    <w:r>
      <w:rPr>
        <w:noProof/>
      </w:rPr>
      <w:pict w14:anchorId="68AAC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79718" o:spid="_x0000_s2049" type="#_x0000_t136" style="position:absolute;margin-left:0;margin-top:0;width:626.95pt;height:134.3pt;rotation:315;z-index:-251657216;mso-position-horizontal:center;mso-position-horizontal-relative:margin;mso-position-vertical:center;mso-position-vertical-relative:margin" o:allowincell="f" fillcolor="silver" stroked="f">
          <v:fill opacity=".5"/>
          <v:textpath style="font-family:&quot;Calibri&quot;;font-size:1pt" string="UN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90"/>
    <w:multiLevelType w:val="hybridMultilevel"/>
    <w:tmpl w:val="99C0E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12A0F"/>
    <w:multiLevelType w:val="hybridMultilevel"/>
    <w:tmpl w:val="F82AE792"/>
    <w:lvl w:ilvl="0" w:tplc="A510DD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A5E05"/>
    <w:multiLevelType w:val="hybridMultilevel"/>
    <w:tmpl w:val="EFF648D0"/>
    <w:lvl w:ilvl="0" w:tplc="E60AB2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5740F"/>
    <w:multiLevelType w:val="hybridMultilevel"/>
    <w:tmpl w:val="C96EF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87C6D"/>
    <w:multiLevelType w:val="hybridMultilevel"/>
    <w:tmpl w:val="AEE0764E"/>
    <w:lvl w:ilvl="0" w:tplc="3524006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00CEC"/>
    <w:multiLevelType w:val="hybridMultilevel"/>
    <w:tmpl w:val="FBAA724C"/>
    <w:lvl w:ilvl="0" w:tplc="E856D9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C59BB"/>
    <w:multiLevelType w:val="hybridMultilevel"/>
    <w:tmpl w:val="3E00EE88"/>
    <w:lvl w:ilvl="0" w:tplc="A510DD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02478"/>
    <w:multiLevelType w:val="hybridMultilevel"/>
    <w:tmpl w:val="9BC41968"/>
    <w:lvl w:ilvl="0" w:tplc="A510DD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EE5CDA"/>
    <w:multiLevelType w:val="hybridMultilevel"/>
    <w:tmpl w:val="F6DE2FDA"/>
    <w:lvl w:ilvl="0" w:tplc="A510DD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12EC2"/>
    <w:multiLevelType w:val="hybridMultilevel"/>
    <w:tmpl w:val="FD2AF0CA"/>
    <w:lvl w:ilvl="0" w:tplc="A510DD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D66E8"/>
    <w:multiLevelType w:val="hybridMultilevel"/>
    <w:tmpl w:val="9AFC62D6"/>
    <w:lvl w:ilvl="0" w:tplc="A510DD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186AA0"/>
    <w:multiLevelType w:val="hybridMultilevel"/>
    <w:tmpl w:val="B062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8A01C2"/>
    <w:multiLevelType w:val="hybridMultilevel"/>
    <w:tmpl w:val="30766C36"/>
    <w:lvl w:ilvl="0" w:tplc="A510DD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F035A6"/>
    <w:multiLevelType w:val="hybridMultilevel"/>
    <w:tmpl w:val="9DBC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40E0D"/>
    <w:multiLevelType w:val="hybridMultilevel"/>
    <w:tmpl w:val="39CA5D16"/>
    <w:lvl w:ilvl="0" w:tplc="A510DD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376D0"/>
    <w:multiLevelType w:val="hybridMultilevel"/>
    <w:tmpl w:val="49048010"/>
    <w:lvl w:ilvl="0" w:tplc="CE7CF9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A2BDB"/>
    <w:multiLevelType w:val="hybridMultilevel"/>
    <w:tmpl w:val="4F781650"/>
    <w:lvl w:ilvl="0" w:tplc="A76C86FE">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6547B"/>
    <w:multiLevelType w:val="hybridMultilevel"/>
    <w:tmpl w:val="1594203E"/>
    <w:lvl w:ilvl="0" w:tplc="A510DD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3A44BB"/>
    <w:multiLevelType w:val="hybridMultilevel"/>
    <w:tmpl w:val="74F8BBF2"/>
    <w:lvl w:ilvl="0" w:tplc="D21028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31D7F"/>
    <w:multiLevelType w:val="hybridMultilevel"/>
    <w:tmpl w:val="94DA1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B146FF"/>
    <w:multiLevelType w:val="hybridMultilevel"/>
    <w:tmpl w:val="DE6C8C24"/>
    <w:lvl w:ilvl="0" w:tplc="A510DD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DE2CB3"/>
    <w:multiLevelType w:val="hybridMultilevel"/>
    <w:tmpl w:val="CA5CD6CA"/>
    <w:lvl w:ilvl="0" w:tplc="A510DD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837B84"/>
    <w:multiLevelType w:val="hybridMultilevel"/>
    <w:tmpl w:val="389E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D643F"/>
    <w:multiLevelType w:val="hybridMultilevel"/>
    <w:tmpl w:val="825C7CE4"/>
    <w:lvl w:ilvl="0" w:tplc="DDE075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9E2F8A"/>
    <w:multiLevelType w:val="hybridMultilevel"/>
    <w:tmpl w:val="D064492E"/>
    <w:lvl w:ilvl="0" w:tplc="A510DDB4">
      <w:start w:val="1"/>
      <w:numFmt w:val="decimal"/>
      <w:lvlText w:val="%1."/>
      <w:lvlJc w:val="left"/>
      <w:pPr>
        <w:ind w:left="363" w:hanging="360"/>
      </w:pPr>
      <w:rPr>
        <w:rFonts w:hint="default"/>
        <w:b/>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5" w15:restartNumberingAfterBreak="0">
    <w:nsid w:val="54132BF2"/>
    <w:multiLevelType w:val="hybridMultilevel"/>
    <w:tmpl w:val="5D6EC016"/>
    <w:lvl w:ilvl="0" w:tplc="01F0C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53125"/>
    <w:multiLevelType w:val="hybridMultilevel"/>
    <w:tmpl w:val="96E680CA"/>
    <w:lvl w:ilvl="0" w:tplc="A510DD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466836"/>
    <w:multiLevelType w:val="hybridMultilevel"/>
    <w:tmpl w:val="AB0C9E00"/>
    <w:lvl w:ilvl="0" w:tplc="FDCADD3A">
      <w:start w:val="1"/>
      <w:numFmt w:val="decimal"/>
      <w:lvlText w:val="%1."/>
      <w:lvlJc w:val="left"/>
      <w:pPr>
        <w:ind w:left="360" w:hanging="360"/>
      </w:pPr>
      <w:rPr>
        <w:rFonts w:asciiTheme="minorHAnsi" w:eastAsiaTheme="minorHAnsi" w:hAnsiTheme="minorHAnsi" w:cstheme="minorBid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185B2F"/>
    <w:multiLevelType w:val="hybridMultilevel"/>
    <w:tmpl w:val="B256FDDC"/>
    <w:lvl w:ilvl="0" w:tplc="A510DD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23CA"/>
    <w:multiLevelType w:val="hybridMultilevel"/>
    <w:tmpl w:val="9C18AE72"/>
    <w:lvl w:ilvl="0" w:tplc="A510DD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887025"/>
    <w:multiLevelType w:val="hybridMultilevel"/>
    <w:tmpl w:val="B1628312"/>
    <w:lvl w:ilvl="0" w:tplc="17D490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627B65"/>
    <w:multiLevelType w:val="hybridMultilevel"/>
    <w:tmpl w:val="315C276C"/>
    <w:lvl w:ilvl="0" w:tplc="A510DD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B75F06"/>
    <w:multiLevelType w:val="hybridMultilevel"/>
    <w:tmpl w:val="20B655B4"/>
    <w:lvl w:ilvl="0" w:tplc="4F942F6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8E6322"/>
    <w:multiLevelType w:val="hybridMultilevel"/>
    <w:tmpl w:val="CDC0E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357125"/>
    <w:multiLevelType w:val="hybridMultilevel"/>
    <w:tmpl w:val="BE3EC018"/>
    <w:lvl w:ilvl="0" w:tplc="A510DD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8"/>
  </w:num>
  <w:num w:numId="4">
    <w:abstractNumId w:val="25"/>
  </w:num>
  <w:num w:numId="5">
    <w:abstractNumId w:val="11"/>
  </w:num>
  <w:num w:numId="6">
    <w:abstractNumId w:val="4"/>
  </w:num>
  <w:num w:numId="7">
    <w:abstractNumId w:val="1"/>
  </w:num>
  <w:num w:numId="8">
    <w:abstractNumId w:val="15"/>
  </w:num>
  <w:num w:numId="9">
    <w:abstractNumId w:val="13"/>
  </w:num>
  <w:num w:numId="10">
    <w:abstractNumId w:val="33"/>
  </w:num>
  <w:num w:numId="11">
    <w:abstractNumId w:val="27"/>
  </w:num>
  <w:num w:numId="12">
    <w:abstractNumId w:val="5"/>
  </w:num>
  <w:num w:numId="13">
    <w:abstractNumId w:val="12"/>
  </w:num>
  <w:num w:numId="14">
    <w:abstractNumId w:val="21"/>
  </w:num>
  <w:num w:numId="15">
    <w:abstractNumId w:val="9"/>
  </w:num>
  <w:num w:numId="16">
    <w:abstractNumId w:val="29"/>
  </w:num>
  <w:num w:numId="17">
    <w:abstractNumId w:val="17"/>
  </w:num>
  <w:num w:numId="18">
    <w:abstractNumId w:val="31"/>
  </w:num>
  <w:num w:numId="19">
    <w:abstractNumId w:val="8"/>
  </w:num>
  <w:num w:numId="20">
    <w:abstractNumId w:val="20"/>
  </w:num>
  <w:num w:numId="21">
    <w:abstractNumId w:val="26"/>
  </w:num>
  <w:num w:numId="22">
    <w:abstractNumId w:val="34"/>
  </w:num>
  <w:num w:numId="23">
    <w:abstractNumId w:val="30"/>
  </w:num>
  <w:num w:numId="24">
    <w:abstractNumId w:val="6"/>
  </w:num>
  <w:num w:numId="25">
    <w:abstractNumId w:val="24"/>
  </w:num>
  <w:num w:numId="26">
    <w:abstractNumId w:val="0"/>
  </w:num>
  <w:num w:numId="27">
    <w:abstractNumId w:val="19"/>
  </w:num>
  <w:num w:numId="28">
    <w:abstractNumId w:val="23"/>
  </w:num>
  <w:num w:numId="29">
    <w:abstractNumId w:val="28"/>
  </w:num>
  <w:num w:numId="30">
    <w:abstractNumId w:val="10"/>
  </w:num>
  <w:num w:numId="31">
    <w:abstractNumId w:val="14"/>
  </w:num>
  <w:num w:numId="32">
    <w:abstractNumId w:val="7"/>
  </w:num>
  <w:num w:numId="33">
    <w:abstractNumId w:val="3"/>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2A"/>
    <w:rsid w:val="00001AB2"/>
    <w:rsid w:val="00014846"/>
    <w:rsid w:val="00016BB5"/>
    <w:rsid w:val="00022325"/>
    <w:rsid w:val="00031220"/>
    <w:rsid w:val="00033BB3"/>
    <w:rsid w:val="000342AB"/>
    <w:rsid w:val="00043E6D"/>
    <w:rsid w:val="0005349A"/>
    <w:rsid w:val="00067DE0"/>
    <w:rsid w:val="00074F18"/>
    <w:rsid w:val="000821A3"/>
    <w:rsid w:val="00094560"/>
    <w:rsid w:val="000B0AF3"/>
    <w:rsid w:val="000B35BB"/>
    <w:rsid w:val="000D6BBA"/>
    <w:rsid w:val="000E0A22"/>
    <w:rsid w:val="000E2141"/>
    <w:rsid w:val="000E282C"/>
    <w:rsid w:val="000E570E"/>
    <w:rsid w:val="000E5C51"/>
    <w:rsid w:val="000E7F68"/>
    <w:rsid w:val="000F0E82"/>
    <w:rsid w:val="000F6126"/>
    <w:rsid w:val="0010247D"/>
    <w:rsid w:val="00105B09"/>
    <w:rsid w:val="00107932"/>
    <w:rsid w:val="00126489"/>
    <w:rsid w:val="001315CB"/>
    <w:rsid w:val="0013205E"/>
    <w:rsid w:val="00135F2A"/>
    <w:rsid w:val="001367D4"/>
    <w:rsid w:val="001500C0"/>
    <w:rsid w:val="0015170A"/>
    <w:rsid w:val="00151ABA"/>
    <w:rsid w:val="00160F7E"/>
    <w:rsid w:val="00161C0F"/>
    <w:rsid w:val="00162A50"/>
    <w:rsid w:val="00166710"/>
    <w:rsid w:val="00172BEC"/>
    <w:rsid w:val="001866EF"/>
    <w:rsid w:val="00190A29"/>
    <w:rsid w:val="0019168A"/>
    <w:rsid w:val="001B18AD"/>
    <w:rsid w:val="001B5EBC"/>
    <w:rsid w:val="001B63EF"/>
    <w:rsid w:val="001C3A56"/>
    <w:rsid w:val="001E642B"/>
    <w:rsid w:val="001E67DB"/>
    <w:rsid w:val="001F1529"/>
    <w:rsid w:val="00202C5F"/>
    <w:rsid w:val="00215BBC"/>
    <w:rsid w:val="00220675"/>
    <w:rsid w:val="0022214A"/>
    <w:rsid w:val="0022642B"/>
    <w:rsid w:val="002274BB"/>
    <w:rsid w:val="0023277E"/>
    <w:rsid w:val="002345BC"/>
    <w:rsid w:val="00244345"/>
    <w:rsid w:val="0024497B"/>
    <w:rsid w:val="002565B2"/>
    <w:rsid w:val="00262CE9"/>
    <w:rsid w:val="00274BC5"/>
    <w:rsid w:val="00280E53"/>
    <w:rsid w:val="0029237D"/>
    <w:rsid w:val="00293BF8"/>
    <w:rsid w:val="00294913"/>
    <w:rsid w:val="002B46E6"/>
    <w:rsid w:val="002B4BFC"/>
    <w:rsid w:val="002B67C7"/>
    <w:rsid w:val="002C4651"/>
    <w:rsid w:val="002D1B61"/>
    <w:rsid w:val="002E1F67"/>
    <w:rsid w:val="002E3269"/>
    <w:rsid w:val="002E5BB9"/>
    <w:rsid w:val="002E72B7"/>
    <w:rsid w:val="002F3605"/>
    <w:rsid w:val="002F6782"/>
    <w:rsid w:val="00302FBC"/>
    <w:rsid w:val="00307DE9"/>
    <w:rsid w:val="003104F0"/>
    <w:rsid w:val="003237A2"/>
    <w:rsid w:val="0033333E"/>
    <w:rsid w:val="00340513"/>
    <w:rsid w:val="003559ED"/>
    <w:rsid w:val="003644C3"/>
    <w:rsid w:val="00370F07"/>
    <w:rsid w:val="003762A8"/>
    <w:rsid w:val="003764C7"/>
    <w:rsid w:val="003857B6"/>
    <w:rsid w:val="00387624"/>
    <w:rsid w:val="0038783E"/>
    <w:rsid w:val="00387B14"/>
    <w:rsid w:val="00393935"/>
    <w:rsid w:val="00395B0A"/>
    <w:rsid w:val="00396468"/>
    <w:rsid w:val="003A38F4"/>
    <w:rsid w:val="003B43C8"/>
    <w:rsid w:val="003C2BAF"/>
    <w:rsid w:val="003C701C"/>
    <w:rsid w:val="003E37ED"/>
    <w:rsid w:val="003E4C76"/>
    <w:rsid w:val="0040207C"/>
    <w:rsid w:val="00402CB1"/>
    <w:rsid w:val="004034D5"/>
    <w:rsid w:val="00406B96"/>
    <w:rsid w:val="00415254"/>
    <w:rsid w:val="0041723E"/>
    <w:rsid w:val="00422D1C"/>
    <w:rsid w:val="00433367"/>
    <w:rsid w:val="00436CE8"/>
    <w:rsid w:val="00440DB8"/>
    <w:rsid w:val="00442999"/>
    <w:rsid w:val="00443919"/>
    <w:rsid w:val="0044403D"/>
    <w:rsid w:val="00461770"/>
    <w:rsid w:val="004631B8"/>
    <w:rsid w:val="00467A64"/>
    <w:rsid w:val="00471074"/>
    <w:rsid w:val="00474B9E"/>
    <w:rsid w:val="004A3AA0"/>
    <w:rsid w:val="004A3DE8"/>
    <w:rsid w:val="004B2510"/>
    <w:rsid w:val="004B2D6D"/>
    <w:rsid w:val="004B317E"/>
    <w:rsid w:val="004C08AE"/>
    <w:rsid w:val="004C3605"/>
    <w:rsid w:val="004C65D9"/>
    <w:rsid w:val="004D0E40"/>
    <w:rsid w:val="004E0531"/>
    <w:rsid w:val="004F13FA"/>
    <w:rsid w:val="004F2D1A"/>
    <w:rsid w:val="004F535E"/>
    <w:rsid w:val="005035EE"/>
    <w:rsid w:val="00504DFF"/>
    <w:rsid w:val="00513757"/>
    <w:rsid w:val="00521669"/>
    <w:rsid w:val="00533052"/>
    <w:rsid w:val="00533076"/>
    <w:rsid w:val="0054027E"/>
    <w:rsid w:val="00541CB2"/>
    <w:rsid w:val="0054288E"/>
    <w:rsid w:val="00543D33"/>
    <w:rsid w:val="00543EE3"/>
    <w:rsid w:val="00545E8C"/>
    <w:rsid w:val="0055313F"/>
    <w:rsid w:val="005570D6"/>
    <w:rsid w:val="00573972"/>
    <w:rsid w:val="00580DEC"/>
    <w:rsid w:val="0059245D"/>
    <w:rsid w:val="005A730C"/>
    <w:rsid w:val="005B3565"/>
    <w:rsid w:val="005B3D90"/>
    <w:rsid w:val="005B49B1"/>
    <w:rsid w:val="005B51F8"/>
    <w:rsid w:val="005B5383"/>
    <w:rsid w:val="005B6ED4"/>
    <w:rsid w:val="005C6843"/>
    <w:rsid w:val="005D2238"/>
    <w:rsid w:val="005D391E"/>
    <w:rsid w:val="005E2A5E"/>
    <w:rsid w:val="00603EF3"/>
    <w:rsid w:val="00606038"/>
    <w:rsid w:val="006073A6"/>
    <w:rsid w:val="00615998"/>
    <w:rsid w:val="00647113"/>
    <w:rsid w:val="006552F3"/>
    <w:rsid w:val="00663DD0"/>
    <w:rsid w:val="006645BA"/>
    <w:rsid w:val="00665813"/>
    <w:rsid w:val="006902C4"/>
    <w:rsid w:val="006927D4"/>
    <w:rsid w:val="00693DA0"/>
    <w:rsid w:val="00696B40"/>
    <w:rsid w:val="006A7831"/>
    <w:rsid w:val="006C33EA"/>
    <w:rsid w:val="006D60BC"/>
    <w:rsid w:val="006D7125"/>
    <w:rsid w:val="006E746A"/>
    <w:rsid w:val="006F4823"/>
    <w:rsid w:val="007001C7"/>
    <w:rsid w:val="007015E7"/>
    <w:rsid w:val="007270B8"/>
    <w:rsid w:val="00732101"/>
    <w:rsid w:val="00736CA5"/>
    <w:rsid w:val="00743BB7"/>
    <w:rsid w:val="00746E63"/>
    <w:rsid w:val="00747C2B"/>
    <w:rsid w:val="0075646E"/>
    <w:rsid w:val="007740BC"/>
    <w:rsid w:val="007A4A48"/>
    <w:rsid w:val="007B151A"/>
    <w:rsid w:val="007C05D8"/>
    <w:rsid w:val="007E25DA"/>
    <w:rsid w:val="007E621F"/>
    <w:rsid w:val="007E7DA8"/>
    <w:rsid w:val="007F1A91"/>
    <w:rsid w:val="007F3036"/>
    <w:rsid w:val="007F479A"/>
    <w:rsid w:val="007F7A76"/>
    <w:rsid w:val="00800E44"/>
    <w:rsid w:val="00812175"/>
    <w:rsid w:val="0085234A"/>
    <w:rsid w:val="0085631C"/>
    <w:rsid w:val="00866B63"/>
    <w:rsid w:val="00895A74"/>
    <w:rsid w:val="00897DF4"/>
    <w:rsid w:val="008A6E4F"/>
    <w:rsid w:val="008C64A4"/>
    <w:rsid w:val="008E36F0"/>
    <w:rsid w:val="008E4788"/>
    <w:rsid w:val="008E4B46"/>
    <w:rsid w:val="008E5CAF"/>
    <w:rsid w:val="008F495F"/>
    <w:rsid w:val="008F5BBC"/>
    <w:rsid w:val="009024FA"/>
    <w:rsid w:val="009053CA"/>
    <w:rsid w:val="00913659"/>
    <w:rsid w:val="00920C8A"/>
    <w:rsid w:val="00923708"/>
    <w:rsid w:val="00946595"/>
    <w:rsid w:val="00952960"/>
    <w:rsid w:val="009532CF"/>
    <w:rsid w:val="00955230"/>
    <w:rsid w:val="009642EF"/>
    <w:rsid w:val="00971ACA"/>
    <w:rsid w:val="00973DB2"/>
    <w:rsid w:val="0097600B"/>
    <w:rsid w:val="009851F5"/>
    <w:rsid w:val="00997DC5"/>
    <w:rsid w:val="009A77E9"/>
    <w:rsid w:val="009B1A57"/>
    <w:rsid w:val="009B56BF"/>
    <w:rsid w:val="009C0E23"/>
    <w:rsid w:val="009D138C"/>
    <w:rsid w:val="009E0BEC"/>
    <w:rsid w:val="009E0D1B"/>
    <w:rsid w:val="009E5588"/>
    <w:rsid w:val="009F1D02"/>
    <w:rsid w:val="00A01A7D"/>
    <w:rsid w:val="00A07A71"/>
    <w:rsid w:val="00A24BAB"/>
    <w:rsid w:val="00A31C9D"/>
    <w:rsid w:val="00A34AD8"/>
    <w:rsid w:val="00A45178"/>
    <w:rsid w:val="00A5397D"/>
    <w:rsid w:val="00A81499"/>
    <w:rsid w:val="00A830A6"/>
    <w:rsid w:val="00A92B67"/>
    <w:rsid w:val="00AB126D"/>
    <w:rsid w:val="00AB402C"/>
    <w:rsid w:val="00AB4B1F"/>
    <w:rsid w:val="00AB539F"/>
    <w:rsid w:val="00AE42B4"/>
    <w:rsid w:val="00AF0934"/>
    <w:rsid w:val="00AF0FBA"/>
    <w:rsid w:val="00B03EC4"/>
    <w:rsid w:val="00B06DE4"/>
    <w:rsid w:val="00B20522"/>
    <w:rsid w:val="00B24BB5"/>
    <w:rsid w:val="00B253BA"/>
    <w:rsid w:val="00B44587"/>
    <w:rsid w:val="00B46045"/>
    <w:rsid w:val="00B60F0A"/>
    <w:rsid w:val="00B657C0"/>
    <w:rsid w:val="00B667C4"/>
    <w:rsid w:val="00B7222C"/>
    <w:rsid w:val="00B722D2"/>
    <w:rsid w:val="00B73D79"/>
    <w:rsid w:val="00B93FE6"/>
    <w:rsid w:val="00BA15E6"/>
    <w:rsid w:val="00BA432A"/>
    <w:rsid w:val="00BA5748"/>
    <w:rsid w:val="00BA78BD"/>
    <w:rsid w:val="00BC12A2"/>
    <w:rsid w:val="00BC18AC"/>
    <w:rsid w:val="00BD61D0"/>
    <w:rsid w:val="00BD74A4"/>
    <w:rsid w:val="00BD792A"/>
    <w:rsid w:val="00BE18FF"/>
    <w:rsid w:val="00BE5844"/>
    <w:rsid w:val="00BE79A1"/>
    <w:rsid w:val="00C03793"/>
    <w:rsid w:val="00C0772A"/>
    <w:rsid w:val="00C100C5"/>
    <w:rsid w:val="00C11D20"/>
    <w:rsid w:val="00C20089"/>
    <w:rsid w:val="00C2096B"/>
    <w:rsid w:val="00C35B12"/>
    <w:rsid w:val="00C577AF"/>
    <w:rsid w:val="00C710F2"/>
    <w:rsid w:val="00C745CD"/>
    <w:rsid w:val="00C8374F"/>
    <w:rsid w:val="00CA33C9"/>
    <w:rsid w:val="00CB1D94"/>
    <w:rsid w:val="00CB38E6"/>
    <w:rsid w:val="00CC163E"/>
    <w:rsid w:val="00CC76CF"/>
    <w:rsid w:val="00CF0117"/>
    <w:rsid w:val="00D01476"/>
    <w:rsid w:val="00D0624E"/>
    <w:rsid w:val="00D14662"/>
    <w:rsid w:val="00D14E55"/>
    <w:rsid w:val="00D14E86"/>
    <w:rsid w:val="00D41947"/>
    <w:rsid w:val="00D522E9"/>
    <w:rsid w:val="00D54C01"/>
    <w:rsid w:val="00D57DFA"/>
    <w:rsid w:val="00D6054B"/>
    <w:rsid w:val="00D6218B"/>
    <w:rsid w:val="00D63AC8"/>
    <w:rsid w:val="00D72CAD"/>
    <w:rsid w:val="00DA640B"/>
    <w:rsid w:val="00DB3642"/>
    <w:rsid w:val="00DB5D14"/>
    <w:rsid w:val="00DB5F33"/>
    <w:rsid w:val="00DB6906"/>
    <w:rsid w:val="00DC4A6F"/>
    <w:rsid w:val="00DC5517"/>
    <w:rsid w:val="00DD2568"/>
    <w:rsid w:val="00DD46D7"/>
    <w:rsid w:val="00DE54F6"/>
    <w:rsid w:val="00DF17AF"/>
    <w:rsid w:val="00DF4824"/>
    <w:rsid w:val="00E24BB6"/>
    <w:rsid w:val="00E32176"/>
    <w:rsid w:val="00E40134"/>
    <w:rsid w:val="00E44BD8"/>
    <w:rsid w:val="00E53262"/>
    <w:rsid w:val="00E57C58"/>
    <w:rsid w:val="00E70FBD"/>
    <w:rsid w:val="00E743F6"/>
    <w:rsid w:val="00E74A91"/>
    <w:rsid w:val="00E76BF4"/>
    <w:rsid w:val="00E80331"/>
    <w:rsid w:val="00E93319"/>
    <w:rsid w:val="00EA0EB7"/>
    <w:rsid w:val="00EA26D1"/>
    <w:rsid w:val="00EA6F3E"/>
    <w:rsid w:val="00EA7DAE"/>
    <w:rsid w:val="00EF1E99"/>
    <w:rsid w:val="00EF3CC8"/>
    <w:rsid w:val="00EF490A"/>
    <w:rsid w:val="00EF6E72"/>
    <w:rsid w:val="00F05843"/>
    <w:rsid w:val="00F1700D"/>
    <w:rsid w:val="00F27B9B"/>
    <w:rsid w:val="00F27ECE"/>
    <w:rsid w:val="00F4697E"/>
    <w:rsid w:val="00F4769B"/>
    <w:rsid w:val="00F550C3"/>
    <w:rsid w:val="00F57941"/>
    <w:rsid w:val="00F6077D"/>
    <w:rsid w:val="00F643FC"/>
    <w:rsid w:val="00F7023A"/>
    <w:rsid w:val="00F81D2D"/>
    <w:rsid w:val="00F825CC"/>
    <w:rsid w:val="00F94CD7"/>
    <w:rsid w:val="00F960DD"/>
    <w:rsid w:val="00F96655"/>
    <w:rsid w:val="00FA16D3"/>
    <w:rsid w:val="00FA274E"/>
    <w:rsid w:val="00FB3458"/>
    <w:rsid w:val="00FB5803"/>
    <w:rsid w:val="00FD1EE8"/>
    <w:rsid w:val="00FD6075"/>
    <w:rsid w:val="00FD7547"/>
    <w:rsid w:val="00FE2D30"/>
    <w:rsid w:val="00FE41EA"/>
    <w:rsid w:val="00FE7B67"/>
    <w:rsid w:val="00FF01F0"/>
    <w:rsid w:val="00FF2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61DF17"/>
  <w15:docId w15:val="{0F4D6317-ADDC-42A6-96F2-3EEBCDD8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6E7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F18"/>
    <w:pPr>
      <w:ind w:left="720"/>
      <w:contextualSpacing/>
    </w:pPr>
  </w:style>
  <w:style w:type="paragraph" w:styleId="Header">
    <w:name w:val="header"/>
    <w:basedOn w:val="Normal"/>
    <w:link w:val="HeaderChar"/>
    <w:uiPriority w:val="99"/>
    <w:unhideWhenUsed/>
    <w:rsid w:val="00CC7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CF"/>
    <w:rPr>
      <w:lang w:val="en-GB"/>
    </w:rPr>
  </w:style>
  <w:style w:type="paragraph" w:styleId="Footer">
    <w:name w:val="footer"/>
    <w:basedOn w:val="Normal"/>
    <w:link w:val="FooterChar"/>
    <w:uiPriority w:val="99"/>
    <w:unhideWhenUsed/>
    <w:rsid w:val="00CC7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CF"/>
    <w:rPr>
      <w:lang w:val="en-GB"/>
    </w:rPr>
  </w:style>
  <w:style w:type="paragraph" w:styleId="BalloonText">
    <w:name w:val="Balloon Text"/>
    <w:basedOn w:val="Normal"/>
    <w:link w:val="BalloonTextChar"/>
    <w:uiPriority w:val="99"/>
    <w:semiHidden/>
    <w:unhideWhenUsed/>
    <w:rsid w:val="001F1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529"/>
    <w:rPr>
      <w:rFonts w:ascii="Segoe UI" w:hAnsi="Segoe UI" w:cs="Segoe UI"/>
      <w:sz w:val="18"/>
      <w:szCs w:val="18"/>
      <w:lang w:val="en-GB"/>
    </w:rPr>
  </w:style>
  <w:style w:type="character" w:styleId="CommentReference">
    <w:name w:val="annotation reference"/>
    <w:basedOn w:val="DefaultParagraphFont"/>
    <w:uiPriority w:val="99"/>
    <w:semiHidden/>
    <w:unhideWhenUsed/>
    <w:rsid w:val="001F1529"/>
    <w:rPr>
      <w:sz w:val="16"/>
      <w:szCs w:val="16"/>
    </w:rPr>
  </w:style>
  <w:style w:type="paragraph" w:styleId="CommentText">
    <w:name w:val="annotation text"/>
    <w:basedOn w:val="Normal"/>
    <w:link w:val="CommentTextChar"/>
    <w:uiPriority w:val="99"/>
    <w:semiHidden/>
    <w:unhideWhenUsed/>
    <w:rsid w:val="001F1529"/>
    <w:pPr>
      <w:spacing w:line="240" w:lineRule="auto"/>
    </w:pPr>
    <w:rPr>
      <w:sz w:val="20"/>
      <w:szCs w:val="20"/>
    </w:rPr>
  </w:style>
  <w:style w:type="character" w:customStyle="1" w:styleId="CommentTextChar">
    <w:name w:val="Comment Text Char"/>
    <w:basedOn w:val="DefaultParagraphFont"/>
    <w:link w:val="CommentText"/>
    <w:uiPriority w:val="99"/>
    <w:semiHidden/>
    <w:rsid w:val="001F1529"/>
    <w:rPr>
      <w:sz w:val="20"/>
      <w:szCs w:val="20"/>
      <w:lang w:val="en-GB"/>
    </w:rPr>
  </w:style>
  <w:style w:type="paragraph" w:styleId="CommentSubject">
    <w:name w:val="annotation subject"/>
    <w:basedOn w:val="CommentText"/>
    <w:next w:val="CommentText"/>
    <w:link w:val="CommentSubjectChar"/>
    <w:uiPriority w:val="99"/>
    <w:semiHidden/>
    <w:unhideWhenUsed/>
    <w:rsid w:val="001F1529"/>
    <w:rPr>
      <w:b/>
      <w:bCs/>
    </w:rPr>
  </w:style>
  <w:style w:type="character" w:customStyle="1" w:styleId="CommentSubjectChar">
    <w:name w:val="Comment Subject Char"/>
    <w:basedOn w:val="CommentTextChar"/>
    <w:link w:val="CommentSubject"/>
    <w:uiPriority w:val="99"/>
    <w:semiHidden/>
    <w:rsid w:val="001F152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3579">
      <w:bodyDiv w:val="1"/>
      <w:marLeft w:val="0"/>
      <w:marRight w:val="0"/>
      <w:marTop w:val="0"/>
      <w:marBottom w:val="0"/>
      <w:divBdr>
        <w:top w:val="none" w:sz="0" w:space="0" w:color="auto"/>
        <w:left w:val="none" w:sz="0" w:space="0" w:color="auto"/>
        <w:bottom w:val="none" w:sz="0" w:space="0" w:color="auto"/>
        <w:right w:val="none" w:sz="0" w:space="0" w:color="auto"/>
      </w:divBdr>
    </w:div>
    <w:div w:id="365646830">
      <w:bodyDiv w:val="1"/>
      <w:marLeft w:val="0"/>
      <w:marRight w:val="0"/>
      <w:marTop w:val="0"/>
      <w:marBottom w:val="0"/>
      <w:divBdr>
        <w:top w:val="none" w:sz="0" w:space="0" w:color="auto"/>
        <w:left w:val="none" w:sz="0" w:space="0" w:color="auto"/>
        <w:bottom w:val="none" w:sz="0" w:space="0" w:color="auto"/>
        <w:right w:val="none" w:sz="0" w:space="0" w:color="auto"/>
      </w:divBdr>
    </w:div>
    <w:div w:id="702050748">
      <w:bodyDiv w:val="1"/>
      <w:marLeft w:val="0"/>
      <w:marRight w:val="0"/>
      <w:marTop w:val="0"/>
      <w:marBottom w:val="0"/>
      <w:divBdr>
        <w:top w:val="none" w:sz="0" w:space="0" w:color="auto"/>
        <w:left w:val="none" w:sz="0" w:space="0" w:color="auto"/>
        <w:bottom w:val="none" w:sz="0" w:space="0" w:color="auto"/>
        <w:right w:val="none" w:sz="0" w:space="0" w:color="auto"/>
      </w:divBdr>
    </w:div>
    <w:div w:id="1115297208">
      <w:bodyDiv w:val="1"/>
      <w:marLeft w:val="0"/>
      <w:marRight w:val="0"/>
      <w:marTop w:val="0"/>
      <w:marBottom w:val="0"/>
      <w:divBdr>
        <w:top w:val="none" w:sz="0" w:space="0" w:color="auto"/>
        <w:left w:val="none" w:sz="0" w:space="0" w:color="auto"/>
        <w:bottom w:val="none" w:sz="0" w:space="0" w:color="auto"/>
        <w:right w:val="none" w:sz="0" w:space="0" w:color="auto"/>
      </w:divBdr>
    </w:div>
    <w:div w:id="17285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FE48C-4F9D-40C3-85D1-C9209B9C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7755</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Christiansen</dc:creator>
  <cp:keywords/>
  <dc:description/>
  <cp:lastModifiedBy>Joseph Gichuki</cp:lastModifiedBy>
  <cp:revision>2</cp:revision>
  <cp:lastPrinted>2018-05-17T11:17:00Z</cp:lastPrinted>
  <dcterms:created xsi:type="dcterms:W3CDTF">2019-01-22T09:14:00Z</dcterms:created>
  <dcterms:modified xsi:type="dcterms:W3CDTF">2019-01-22T09:14:00Z</dcterms:modified>
</cp:coreProperties>
</file>